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F3" w:rsidRPr="00DA0416" w:rsidRDefault="00DA0416" w:rsidP="00DA0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416">
        <w:rPr>
          <w:rFonts w:ascii="Times New Roman" w:hAnsi="Times New Roman"/>
          <w:b/>
          <w:sz w:val="24"/>
          <w:szCs w:val="24"/>
        </w:rPr>
        <w:t>ДОГОВОР НА ПОТРЕБЛЯЕМУЮ ЭЛЕКТРОЭНЕРГИЮ</w:t>
      </w:r>
    </w:p>
    <w:p w:rsidR="00A76718" w:rsidRPr="00DA0416" w:rsidRDefault="00A76718" w:rsidP="00DA0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416">
        <w:rPr>
          <w:rFonts w:ascii="Times New Roman" w:hAnsi="Times New Roman"/>
          <w:b/>
          <w:sz w:val="24"/>
          <w:szCs w:val="24"/>
        </w:rPr>
        <w:t>с гражданами, использующими электрическую энергию для бытового потребления</w:t>
      </w:r>
    </w:p>
    <w:p w:rsidR="00B133F3" w:rsidRPr="0092021C" w:rsidRDefault="00B133F3" w:rsidP="00505F05">
      <w:pPr>
        <w:spacing w:line="240" w:lineRule="auto"/>
        <w:jc w:val="center"/>
        <w:rPr>
          <w:rFonts w:ascii="Times New Roman" w:hAnsi="Times New Roman"/>
          <w:b/>
        </w:rPr>
      </w:pPr>
      <w:r w:rsidRPr="00B133F3">
        <w:rPr>
          <w:rFonts w:ascii="Times New Roman" w:hAnsi="Times New Roman"/>
          <w:b/>
        </w:rPr>
        <w:t>№__</w:t>
      </w:r>
      <w:r>
        <w:rPr>
          <w:rFonts w:ascii="Times New Roman" w:hAnsi="Times New Roman"/>
          <w:b/>
        </w:rPr>
        <w:t>___</w:t>
      </w:r>
      <w:r w:rsidRPr="00B133F3">
        <w:rPr>
          <w:rFonts w:ascii="Times New Roman" w:hAnsi="Times New Roman"/>
          <w:b/>
        </w:rPr>
        <w:t>___</w:t>
      </w:r>
      <w:r w:rsidR="00D86CF7">
        <w:rPr>
          <w:rFonts w:ascii="Times New Roman" w:hAnsi="Times New Roman"/>
          <w:b/>
        </w:rPr>
        <w:t xml:space="preserve"> </w:t>
      </w:r>
    </w:p>
    <w:p w:rsidR="00A76718" w:rsidRPr="00A55623" w:rsidRDefault="00A76718" w:rsidP="00B133F3">
      <w:pPr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Московская область, г. Люберцы                                                </w:t>
      </w:r>
      <w:r w:rsidR="00D86CF7">
        <w:rPr>
          <w:rFonts w:ascii="Times New Roman" w:hAnsi="Times New Roman"/>
        </w:rPr>
        <w:t xml:space="preserve">                                   "___" ________20__</w:t>
      </w:r>
      <w:r w:rsidRPr="00A55623">
        <w:rPr>
          <w:rFonts w:ascii="Times New Roman" w:hAnsi="Times New Roman"/>
        </w:rPr>
        <w:t xml:space="preserve"> г.      </w:t>
      </w:r>
    </w:p>
    <w:p w:rsidR="00A76718" w:rsidRPr="00A55623" w:rsidRDefault="00A76718" w:rsidP="00D86CF7">
      <w:pPr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    СНТ «Ручеек», в лице Председателя правления Шаманина Сергея Владимировича, действующего на основании Устава, с одной стороны</w:t>
      </w:r>
      <w:r w:rsidR="0068389D">
        <w:rPr>
          <w:rFonts w:ascii="Times New Roman" w:hAnsi="Times New Roman"/>
        </w:rPr>
        <w:t>,</w:t>
      </w:r>
      <w:r w:rsidR="00A55623" w:rsidRPr="00A55623">
        <w:rPr>
          <w:rFonts w:ascii="Times New Roman" w:hAnsi="Times New Roman"/>
        </w:rPr>
        <w:t xml:space="preserve"> </w:t>
      </w:r>
      <w:r w:rsidR="00A55623">
        <w:rPr>
          <w:rFonts w:ascii="Times New Roman" w:hAnsi="Times New Roman"/>
        </w:rPr>
        <w:t>именуемое</w:t>
      </w:r>
      <w:r w:rsidRPr="00A55623">
        <w:rPr>
          <w:rFonts w:ascii="Times New Roman" w:hAnsi="Times New Roman"/>
        </w:rPr>
        <w:t xml:space="preserve"> в дальнейшем</w:t>
      </w:r>
      <w:r w:rsidR="00A55623">
        <w:rPr>
          <w:rFonts w:ascii="Times New Roman" w:hAnsi="Times New Roman"/>
        </w:rPr>
        <w:t xml:space="preserve"> Товарищество</w:t>
      </w:r>
      <w:r w:rsidRPr="00A55623">
        <w:rPr>
          <w:rFonts w:ascii="Times New Roman" w:hAnsi="Times New Roman"/>
        </w:rPr>
        <w:t xml:space="preserve">, и </w:t>
      </w:r>
    </w:p>
    <w:p w:rsidR="00A76718" w:rsidRPr="00A55623" w:rsidRDefault="0068389D" w:rsidP="00D86C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</w:t>
      </w:r>
      <w:r w:rsidR="00B133F3" w:rsidRPr="00A55623">
        <w:rPr>
          <w:rFonts w:ascii="Times New Roman" w:hAnsi="Times New Roman"/>
        </w:rPr>
        <w:t>ражданин</w:t>
      </w:r>
      <w:r w:rsidR="00A76718" w:rsidRPr="00A55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="00A76718" w:rsidRPr="00A55623">
        <w:rPr>
          <w:rFonts w:ascii="Times New Roman" w:hAnsi="Times New Roman"/>
        </w:rPr>
        <w:t>___________________________________________________________</w:t>
      </w:r>
      <w:r w:rsidR="00A55623">
        <w:rPr>
          <w:rFonts w:ascii="Times New Roman" w:hAnsi="Times New Roman"/>
        </w:rPr>
        <w:t>____________</w:t>
      </w:r>
      <w:r w:rsidR="00A76718" w:rsidRPr="00A55623">
        <w:rPr>
          <w:rFonts w:ascii="Times New Roman" w:hAnsi="Times New Roman"/>
        </w:rPr>
        <w:t>________</w:t>
      </w:r>
      <w:proofErr w:type="gramStart"/>
      <w:r w:rsidR="00A76718" w:rsidRPr="00A55623">
        <w:rPr>
          <w:rFonts w:ascii="Times New Roman" w:hAnsi="Times New Roman"/>
        </w:rPr>
        <w:t xml:space="preserve">_,   </w:t>
      </w:r>
      <w:proofErr w:type="gramEnd"/>
      <w:r w:rsidR="00A76718" w:rsidRPr="00A556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именуемый в дальнейшем Абонент, с другой стороны, заключили н</w:t>
      </w:r>
      <w:r>
        <w:rPr>
          <w:rFonts w:ascii="Times New Roman" w:hAnsi="Times New Roman"/>
        </w:rPr>
        <w:t>астоящий Договор на потребляемую электроэнергию</w:t>
      </w:r>
      <w:r w:rsidR="00A76718" w:rsidRPr="00A55623">
        <w:rPr>
          <w:rFonts w:ascii="Times New Roman" w:hAnsi="Times New Roman"/>
        </w:rPr>
        <w:t xml:space="preserve"> о нижеследующем: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  <w:b/>
        </w:rPr>
      </w:pPr>
      <w:r w:rsidRPr="00A55623">
        <w:rPr>
          <w:rFonts w:ascii="Times New Roman" w:hAnsi="Times New Roman"/>
          <w:b/>
        </w:rPr>
        <w:t>1. ПРЕДМЕТ ДОГОВОРА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1.1. </w:t>
      </w:r>
      <w:r w:rsidR="00B133F3" w:rsidRPr="00A55623">
        <w:rPr>
          <w:rFonts w:ascii="Times New Roman" w:hAnsi="Times New Roman"/>
        </w:rPr>
        <w:t xml:space="preserve">Товарищество обязуется передавать </w:t>
      </w:r>
      <w:r w:rsidRPr="00A55623">
        <w:rPr>
          <w:rFonts w:ascii="Times New Roman" w:hAnsi="Times New Roman"/>
        </w:rPr>
        <w:t>Абонент</w:t>
      </w:r>
      <w:r w:rsidR="00B133F3" w:rsidRPr="00A55623">
        <w:rPr>
          <w:rFonts w:ascii="Times New Roman" w:hAnsi="Times New Roman"/>
        </w:rPr>
        <w:t>у через присоединенную сеть электроэнерг</w:t>
      </w:r>
      <w:r w:rsidR="0068389D">
        <w:rPr>
          <w:rFonts w:ascii="Times New Roman" w:hAnsi="Times New Roman"/>
        </w:rPr>
        <w:t>ию на бытовые нужды, а Абонент</w:t>
      </w:r>
      <w:r w:rsidR="00B133F3" w:rsidRPr="00A55623">
        <w:rPr>
          <w:rFonts w:ascii="Times New Roman" w:hAnsi="Times New Roman"/>
        </w:rPr>
        <w:t xml:space="preserve"> обязуется возмещать Товариществу затраты на передачу электроэнергии, в том числе за принятую электроэнергию, на условиях, определяемых настоящим Договором.</w:t>
      </w:r>
      <w:r w:rsidR="00B133F3" w:rsidRPr="00A55623">
        <w:rPr>
          <w:rFonts w:ascii="Times New Roman" w:hAnsi="Times New Roman"/>
        </w:rPr>
        <w:br/>
      </w:r>
      <w:r w:rsidRPr="00A55623">
        <w:rPr>
          <w:rFonts w:ascii="Times New Roman" w:hAnsi="Times New Roman"/>
        </w:rPr>
        <w:t>1.2. Электрическая энергия поставляется для  использования Абонентом</w:t>
      </w:r>
      <w:r w:rsidR="0068389D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 xml:space="preserve">по адресу: 140000, Московская область, Люберецкий район, г.п. Люберцы, 23-км. Новорязанского шоссе, СНТ «Ручеек», уч. № ______.              </w:t>
      </w:r>
    </w:p>
    <w:p w:rsidR="00A76718" w:rsidRPr="00E50969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1.3. Установ</w:t>
      </w:r>
      <w:r w:rsidR="00E50969">
        <w:rPr>
          <w:rFonts w:ascii="Times New Roman" w:hAnsi="Times New Roman"/>
        </w:rPr>
        <w:t>ленная мощность</w:t>
      </w:r>
      <w:r w:rsidRPr="00A55623">
        <w:rPr>
          <w:rFonts w:ascii="Times New Roman" w:hAnsi="Times New Roman"/>
        </w:rPr>
        <w:t xml:space="preserve"> составляет 0,66 кВт/</w:t>
      </w:r>
      <w:r w:rsidR="0068389D">
        <w:rPr>
          <w:rFonts w:ascii="Times New Roman" w:hAnsi="Times New Roman"/>
        </w:rPr>
        <w:t>час</w:t>
      </w:r>
      <w:r w:rsidR="00E50969" w:rsidRPr="00E50969">
        <w:rPr>
          <w:rFonts w:ascii="Times New Roman" w:hAnsi="Times New Roman"/>
          <w:iCs/>
          <w:color w:val="000000"/>
          <w:spacing w:val="12"/>
        </w:rPr>
        <w:t>.</w:t>
      </w:r>
    </w:p>
    <w:p w:rsidR="00047828" w:rsidRPr="00047828" w:rsidRDefault="00047828" w:rsidP="00D86CF7">
      <w:pPr>
        <w:spacing w:after="0"/>
        <w:jc w:val="both"/>
        <w:rPr>
          <w:rFonts w:ascii="Times New Roman" w:hAnsi="Times New Roman"/>
          <w:sz w:val="14"/>
        </w:rPr>
      </w:pP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</w:t>
      </w:r>
      <w:r w:rsidRPr="00A55623">
        <w:rPr>
          <w:rFonts w:ascii="Times New Roman" w:hAnsi="Times New Roman"/>
          <w:b/>
        </w:rPr>
        <w:t xml:space="preserve">. ОБЯЗАННОСТИ И ПРАВА </w:t>
      </w:r>
      <w:r w:rsidR="00A55623">
        <w:rPr>
          <w:rFonts w:ascii="Times New Roman" w:hAnsi="Times New Roman"/>
          <w:b/>
        </w:rPr>
        <w:t>ТОВАРИЩЕСТВА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2.1. </w:t>
      </w:r>
      <w:r w:rsidR="00A55623">
        <w:rPr>
          <w:rFonts w:ascii="Times New Roman" w:hAnsi="Times New Roman"/>
        </w:rPr>
        <w:t>Товарищество</w:t>
      </w:r>
      <w:r w:rsidR="00A55623" w:rsidRPr="00A55623">
        <w:rPr>
          <w:rFonts w:ascii="Times New Roman" w:hAnsi="Times New Roman"/>
        </w:rPr>
        <w:t xml:space="preserve"> обязуется</w:t>
      </w:r>
      <w:r w:rsidRPr="00A55623">
        <w:rPr>
          <w:rFonts w:ascii="Times New Roman" w:hAnsi="Times New Roman"/>
        </w:rPr>
        <w:t>: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2.1.</w:t>
      </w:r>
      <w:r w:rsidR="00320236">
        <w:rPr>
          <w:rFonts w:ascii="Times New Roman" w:hAnsi="Times New Roman"/>
        </w:rPr>
        <w:t>1</w:t>
      </w:r>
      <w:r w:rsidRPr="00A55623">
        <w:rPr>
          <w:rFonts w:ascii="Times New Roman" w:hAnsi="Times New Roman"/>
        </w:rPr>
        <w:t xml:space="preserve">. </w:t>
      </w:r>
      <w:r w:rsidR="00320236" w:rsidRPr="00A55623">
        <w:rPr>
          <w:rFonts w:ascii="Times New Roman" w:hAnsi="Times New Roman"/>
        </w:rPr>
        <w:t>П</w:t>
      </w:r>
      <w:r w:rsidR="00320236">
        <w:rPr>
          <w:rFonts w:ascii="Times New Roman" w:hAnsi="Times New Roman"/>
        </w:rPr>
        <w:t>редоставлять</w:t>
      </w:r>
      <w:r w:rsidR="00320236" w:rsidRPr="00A55623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 xml:space="preserve">электрическую </w:t>
      </w:r>
      <w:r w:rsidR="00366F2C">
        <w:rPr>
          <w:rFonts w:ascii="Times New Roman" w:hAnsi="Times New Roman"/>
        </w:rPr>
        <w:t xml:space="preserve">энергию </w:t>
      </w:r>
      <w:r w:rsidRPr="00A55623">
        <w:rPr>
          <w:rFonts w:ascii="Times New Roman" w:hAnsi="Times New Roman"/>
        </w:rPr>
        <w:t>Абоненту в объеме и порядке, установленными настоящим договором.</w:t>
      </w:r>
    </w:p>
    <w:p w:rsidR="00A76718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2.1.</w:t>
      </w:r>
      <w:r w:rsidR="00320236">
        <w:rPr>
          <w:rFonts w:ascii="Times New Roman" w:hAnsi="Times New Roman"/>
        </w:rPr>
        <w:t>2</w:t>
      </w:r>
      <w:r w:rsidRPr="00A55623">
        <w:rPr>
          <w:rFonts w:ascii="Times New Roman" w:hAnsi="Times New Roman"/>
        </w:rPr>
        <w:t>. Осуществлять на возмездной основе замен</w:t>
      </w:r>
      <w:r w:rsidR="00A55623">
        <w:rPr>
          <w:rFonts w:ascii="Times New Roman" w:hAnsi="Times New Roman"/>
        </w:rPr>
        <w:t>у и проверку средств измерений в</w:t>
      </w:r>
      <w:r w:rsidRPr="00A55623">
        <w:rPr>
          <w:rFonts w:ascii="Times New Roman" w:hAnsi="Times New Roman"/>
        </w:rPr>
        <w:t xml:space="preserve"> установленные техническими регламентам</w:t>
      </w:r>
      <w:r w:rsidR="00B464EF">
        <w:rPr>
          <w:rFonts w:ascii="Times New Roman" w:hAnsi="Times New Roman"/>
        </w:rPr>
        <w:t>и сроки,</w:t>
      </w:r>
      <w:r w:rsidRPr="00A55623">
        <w:rPr>
          <w:rFonts w:ascii="Times New Roman" w:hAnsi="Times New Roman"/>
        </w:rPr>
        <w:t xml:space="preserve"> а также осуществлять проверку схемы подключения средств измерения и их пломбирование.</w:t>
      </w:r>
    </w:p>
    <w:p w:rsidR="00B464EF" w:rsidRPr="00B464EF" w:rsidRDefault="00B464EF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32023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320236">
        <w:rPr>
          <w:rFonts w:ascii="Times New Roman" w:hAnsi="Times New Roman"/>
        </w:rPr>
        <w:t>Производить р</w:t>
      </w:r>
      <w:r w:rsidRPr="00B464EF">
        <w:rPr>
          <w:rFonts w:ascii="Times New Roman" w:hAnsi="Times New Roman"/>
        </w:rPr>
        <w:t>емонт (</w:t>
      </w:r>
      <w:r w:rsidR="00320236" w:rsidRPr="00B464EF">
        <w:rPr>
          <w:rFonts w:ascii="Times New Roman" w:hAnsi="Times New Roman"/>
        </w:rPr>
        <w:t>замен</w:t>
      </w:r>
      <w:r w:rsidR="00320236">
        <w:rPr>
          <w:rFonts w:ascii="Times New Roman" w:hAnsi="Times New Roman"/>
        </w:rPr>
        <w:t>у</w:t>
      </w:r>
      <w:r w:rsidRPr="00B464EF">
        <w:rPr>
          <w:rFonts w:ascii="Times New Roman" w:hAnsi="Times New Roman"/>
        </w:rPr>
        <w:t xml:space="preserve">) приборов </w:t>
      </w:r>
      <w:r w:rsidR="00D86CF7" w:rsidRPr="00B464EF">
        <w:rPr>
          <w:rFonts w:ascii="Times New Roman" w:hAnsi="Times New Roman"/>
        </w:rPr>
        <w:t>учета за</w:t>
      </w:r>
      <w:r w:rsidRPr="00B464EF">
        <w:rPr>
          <w:rFonts w:ascii="Times New Roman" w:hAnsi="Times New Roman"/>
        </w:rPr>
        <w:t xml:space="preserve"> счет Абонента</w:t>
      </w:r>
      <w:r w:rsidR="00320236">
        <w:rPr>
          <w:rFonts w:ascii="Times New Roman" w:hAnsi="Times New Roman"/>
        </w:rPr>
        <w:t>.</w:t>
      </w:r>
    </w:p>
    <w:p w:rsidR="00A76718" w:rsidRPr="00A55623" w:rsidRDefault="00B464EF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320236">
        <w:rPr>
          <w:rFonts w:ascii="Times New Roman" w:hAnsi="Times New Roman"/>
        </w:rPr>
        <w:t>4</w:t>
      </w:r>
      <w:r w:rsidR="00A76718" w:rsidRPr="00A55623">
        <w:rPr>
          <w:rFonts w:ascii="Times New Roman" w:hAnsi="Times New Roman"/>
        </w:rPr>
        <w:t xml:space="preserve">. </w:t>
      </w:r>
      <w:r w:rsidR="00A55623">
        <w:rPr>
          <w:rFonts w:ascii="Times New Roman" w:hAnsi="Times New Roman"/>
        </w:rPr>
        <w:t>Извещать Абонента</w:t>
      </w:r>
      <w:r w:rsidR="00A76718" w:rsidRPr="00A55623">
        <w:rPr>
          <w:rFonts w:ascii="Times New Roman" w:hAnsi="Times New Roman"/>
        </w:rPr>
        <w:t>: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а) обо всех нарушениях схемы учета и неисправностях средств измерений Абонента, установленных </w:t>
      </w:r>
      <w:r w:rsidR="00B464EF" w:rsidRPr="00A55623">
        <w:rPr>
          <w:rFonts w:ascii="Times New Roman" w:hAnsi="Times New Roman"/>
        </w:rPr>
        <w:t>на объекта</w:t>
      </w:r>
      <w:r w:rsidR="00B464EF">
        <w:rPr>
          <w:rFonts w:ascii="Times New Roman" w:hAnsi="Times New Roman"/>
        </w:rPr>
        <w:t>х, принадлежащих Товариществу</w:t>
      </w:r>
      <w:r w:rsidRPr="00A55623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б) о причинах перерыва в подаче </w:t>
      </w:r>
      <w:r w:rsidR="00366F2C">
        <w:rPr>
          <w:rFonts w:ascii="Times New Roman" w:hAnsi="Times New Roman"/>
        </w:rPr>
        <w:t>электрической энергии</w:t>
      </w:r>
      <w:r w:rsidRPr="00A55623">
        <w:rPr>
          <w:rFonts w:ascii="Times New Roman" w:hAnsi="Times New Roman"/>
        </w:rPr>
        <w:t xml:space="preserve"> и предполагаемых </w:t>
      </w:r>
      <w:r w:rsidR="00A55623">
        <w:rPr>
          <w:rFonts w:ascii="Times New Roman" w:hAnsi="Times New Roman"/>
        </w:rPr>
        <w:t xml:space="preserve">сроках </w:t>
      </w:r>
      <w:r w:rsidRPr="00A55623">
        <w:rPr>
          <w:rFonts w:ascii="Times New Roman" w:hAnsi="Times New Roman"/>
        </w:rPr>
        <w:t>восстановления энергоснабжения.</w:t>
      </w:r>
    </w:p>
    <w:p w:rsidR="00A76718" w:rsidRPr="00A55623" w:rsidRDefault="00A55623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Товарищество</w:t>
      </w:r>
      <w:r w:rsidR="00A76718" w:rsidRPr="00A55623">
        <w:rPr>
          <w:rFonts w:ascii="Times New Roman" w:hAnsi="Times New Roman"/>
        </w:rPr>
        <w:t xml:space="preserve"> имеет право: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2.2.1. Осуществлять контроль за потреблением электрической энергии, а также за своевременной оплатой</w:t>
      </w:r>
      <w:r w:rsidR="00366F2C">
        <w:rPr>
          <w:rFonts w:ascii="Times New Roman" w:hAnsi="Times New Roman"/>
        </w:rPr>
        <w:t xml:space="preserve"> потреблённой</w:t>
      </w:r>
      <w:r w:rsidRPr="00A55623">
        <w:rPr>
          <w:rFonts w:ascii="Times New Roman" w:hAnsi="Times New Roman"/>
        </w:rPr>
        <w:t xml:space="preserve"> электрической энергии</w:t>
      </w:r>
      <w:r w:rsidR="00A55623">
        <w:rPr>
          <w:rFonts w:ascii="Times New Roman" w:hAnsi="Times New Roman"/>
        </w:rPr>
        <w:t xml:space="preserve"> и</w:t>
      </w:r>
      <w:r w:rsidR="00A55623" w:rsidRPr="00A55623">
        <w:rPr>
          <w:rFonts w:ascii="Times New Roman" w:eastAsia="Times New Roman" w:hAnsi="Times New Roman"/>
          <w:lang w:eastAsia="ru-RU"/>
        </w:rPr>
        <w:t xml:space="preserve"> </w:t>
      </w:r>
      <w:r w:rsidR="00A55623">
        <w:rPr>
          <w:rFonts w:ascii="Times New Roman" w:eastAsia="Times New Roman" w:hAnsi="Times New Roman"/>
          <w:lang w:eastAsia="ru-RU"/>
        </w:rPr>
        <w:t>компенсацией</w:t>
      </w:r>
      <w:r w:rsidR="00A55623" w:rsidRPr="00A55623">
        <w:rPr>
          <w:rFonts w:ascii="Times New Roman" w:eastAsia="Times New Roman" w:hAnsi="Times New Roman"/>
          <w:lang w:eastAsia="ru-RU"/>
        </w:rPr>
        <w:t xml:space="preserve"> фактических расходов на технологические потери в ЛЭП и ТП принадлежащих</w:t>
      </w:r>
      <w:r w:rsidR="00A55623">
        <w:rPr>
          <w:rFonts w:ascii="Times New Roman" w:eastAsia="Times New Roman" w:hAnsi="Times New Roman"/>
          <w:lang w:eastAsia="ru-RU"/>
        </w:rPr>
        <w:t xml:space="preserve"> </w:t>
      </w:r>
      <w:r w:rsidR="00AA10DF">
        <w:rPr>
          <w:rFonts w:ascii="Times New Roman" w:eastAsia="Times New Roman" w:hAnsi="Times New Roman"/>
          <w:lang w:eastAsia="ru-RU"/>
        </w:rPr>
        <w:t>Товариществу</w:t>
      </w:r>
      <w:r w:rsidR="00AA10DF">
        <w:rPr>
          <w:rFonts w:ascii="Times New Roman" w:hAnsi="Times New Roman"/>
        </w:rPr>
        <w:t>.</w:t>
      </w:r>
    </w:p>
    <w:p w:rsidR="00F5160A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2.2.2. Без предупреждения </w:t>
      </w:r>
      <w:r w:rsidR="00B133F3" w:rsidRPr="00A55623">
        <w:rPr>
          <w:rFonts w:ascii="Times New Roman" w:hAnsi="Times New Roman"/>
        </w:rPr>
        <w:t>Абонента, в</w:t>
      </w:r>
      <w:r w:rsidRPr="00A55623">
        <w:rPr>
          <w:rFonts w:ascii="Times New Roman" w:hAnsi="Times New Roman"/>
        </w:rPr>
        <w:t xml:space="preserve"> случае необходимости принятия мер по предотвращению или ликвидации аварии в системе энергоснабжения, производить прекращение или ограничение подачи электрической энергии Абоненту с последующим его уведомлением. В данном случае сообщение о прекращении или ограничении подачи электрической энергии на доске объявления </w:t>
      </w:r>
      <w:r w:rsidR="00AA10DF">
        <w:rPr>
          <w:rFonts w:ascii="Times New Roman" w:hAnsi="Times New Roman"/>
        </w:rPr>
        <w:t>Товарищества</w:t>
      </w:r>
      <w:r w:rsidR="00397DDA">
        <w:rPr>
          <w:rFonts w:ascii="Times New Roman" w:hAnsi="Times New Roman"/>
        </w:rPr>
        <w:t xml:space="preserve"> и/</w:t>
      </w:r>
      <w:r w:rsidR="00320236">
        <w:rPr>
          <w:rFonts w:ascii="Times New Roman" w:hAnsi="Times New Roman"/>
        </w:rPr>
        <w:t xml:space="preserve">или на сайте Товарищества </w:t>
      </w:r>
      <w:r w:rsidRPr="00A55623">
        <w:rPr>
          <w:rFonts w:ascii="Times New Roman" w:hAnsi="Times New Roman"/>
        </w:rPr>
        <w:t>считается надлежащим уведомлением Абонента.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2.2.3. Прекращать</w:t>
      </w:r>
      <w:r w:rsidR="00AA10DF">
        <w:rPr>
          <w:rFonts w:ascii="Times New Roman" w:hAnsi="Times New Roman"/>
        </w:rPr>
        <w:t xml:space="preserve"> (ограничивать)</w:t>
      </w:r>
      <w:r w:rsidRPr="00A55623">
        <w:rPr>
          <w:rFonts w:ascii="Times New Roman" w:hAnsi="Times New Roman"/>
        </w:rPr>
        <w:t xml:space="preserve"> </w:t>
      </w:r>
      <w:r w:rsidR="00320236">
        <w:rPr>
          <w:rFonts w:ascii="Times New Roman" w:hAnsi="Times New Roman"/>
        </w:rPr>
        <w:t>предоставление</w:t>
      </w:r>
      <w:r w:rsidR="00320236" w:rsidRPr="00A55623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электрической энергии после предварительного предупреждения Абонента в случаях:</w:t>
      </w:r>
    </w:p>
    <w:p w:rsidR="00A76718" w:rsidRPr="00A55623" w:rsidRDefault="00AA10DF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A76718" w:rsidRPr="00A55623">
        <w:rPr>
          <w:rFonts w:ascii="Times New Roman" w:hAnsi="Times New Roman"/>
        </w:rPr>
        <w:t xml:space="preserve"> нарушения сроков, размера и порядка </w:t>
      </w:r>
      <w:r w:rsidRPr="00A55623">
        <w:rPr>
          <w:rFonts w:ascii="Times New Roman" w:hAnsi="Times New Roman"/>
        </w:rPr>
        <w:t>оплаты</w:t>
      </w:r>
      <w:r w:rsidR="00320236">
        <w:rPr>
          <w:rFonts w:ascii="Times New Roman" w:hAnsi="Times New Roman"/>
        </w:rPr>
        <w:t xml:space="preserve"> суммы возмещения </w:t>
      </w:r>
      <w:r w:rsidR="00D86CF7">
        <w:rPr>
          <w:rFonts w:ascii="Times New Roman" w:hAnsi="Times New Roman"/>
        </w:rPr>
        <w:t xml:space="preserve">за </w:t>
      </w:r>
      <w:r w:rsidR="00D86CF7" w:rsidRPr="00A55623">
        <w:rPr>
          <w:rFonts w:ascii="Times New Roman" w:hAnsi="Times New Roman"/>
        </w:rPr>
        <w:t>предоставленную</w:t>
      </w:r>
      <w:r w:rsidR="00320236" w:rsidRPr="00A55623">
        <w:rPr>
          <w:rFonts w:ascii="Times New Roman" w:hAnsi="Times New Roman"/>
        </w:rPr>
        <w:t xml:space="preserve"> </w:t>
      </w:r>
      <w:r w:rsidR="00320236">
        <w:rPr>
          <w:rFonts w:ascii="Times New Roman" w:hAnsi="Times New Roman"/>
        </w:rPr>
        <w:t xml:space="preserve">и </w:t>
      </w:r>
      <w:r w:rsidR="00320236" w:rsidRPr="00A55623">
        <w:rPr>
          <w:rFonts w:ascii="Times New Roman" w:hAnsi="Times New Roman"/>
        </w:rPr>
        <w:t>потребл</w:t>
      </w:r>
      <w:r w:rsidR="00320236">
        <w:rPr>
          <w:rFonts w:ascii="Times New Roman" w:hAnsi="Times New Roman"/>
        </w:rPr>
        <w:t>енную Абонентом</w:t>
      </w:r>
      <w:r w:rsidR="00A76718" w:rsidRPr="00A55623">
        <w:rPr>
          <w:rFonts w:ascii="Times New Roman" w:hAnsi="Times New Roman"/>
        </w:rPr>
        <w:t xml:space="preserve"> </w:t>
      </w:r>
      <w:r w:rsidR="00320236" w:rsidRPr="00A55623">
        <w:rPr>
          <w:rFonts w:ascii="Times New Roman" w:hAnsi="Times New Roman"/>
        </w:rPr>
        <w:t>электрическ</w:t>
      </w:r>
      <w:r w:rsidR="00320236">
        <w:rPr>
          <w:rFonts w:ascii="Times New Roman" w:hAnsi="Times New Roman"/>
        </w:rPr>
        <w:t>ую</w:t>
      </w:r>
      <w:r w:rsidR="00320236" w:rsidRPr="00A55623">
        <w:rPr>
          <w:rFonts w:ascii="Times New Roman" w:hAnsi="Times New Roman"/>
        </w:rPr>
        <w:t xml:space="preserve"> энерги</w:t>
      </w:r>
      <w:r w:rsidR="00320236">
        <w:rPr>
          <w:rFonts w:ascii="Times New Roman" w:hAnsi="Times New Roman"/>
        </w:rPr>
        <w:t xml:space="preserve">ю </w:t>
      </w:r>
      <w:r>
        <w:rPr>
          <w:rFonts w:ascii="Times New Roman" w:hAnsi="Times New Roman"/>
        </w:rPr>
        <w:t xml:space="preserve">и </w:t>
      </w:r>
      <w:r w:rsidRPr="00AA10DF">
        <w:rPr>
          <w:rFonts w:ascii="Times New Roman" w:eastAsia="Times New Roman" w:hAnsi="Times New Roman"/>
          <w:lang w:eastAsia="ru-RU"/>
        </w:rPr>
        <w:t>технологические потери в ЛЭП и ТП принадлежащих</w:t>
      </w:r>
      <w:r>
        <w:rPr>
          <w:rFonts w:ascii="Times New Roman" w:eastAsia="Times New Roman" w:hAnsi="Times New Roman"/>
          <w:lang w:eastAsia="ru-RU"/>
        </w:rPr>
        <w:t xml:space="preserve"> Товариществу</w:t>
      </w:r>
      <w:r w:rsidR="00A76718" w:rsidRPr="00A55623">
        <w:rPr>
          <w:rFonts w:ascii="Times New Roman" w:hAnsi="Times New Roman"/>
        </w:rPr>
        <w:t>, установленных настоящим Договором</w:t>
      </w:r>
      <w:r w:rsidR="00B133F3" w:rsidRPr="00A55623">
        <w:rPr>
          <w:rFonts w:ascii="Times New Roman" w:hAnsi="Times New Roman"/>
        </w:rPr>
        <w:t xml:space="preserve"> </w:t>
      </w:r>
      <w:r w:rsidR="00A76718" w:rsidRPr="00A55623">
        <w:rPr>
          <w:rFonts w:ascii="Times New Roman" w:hAnsi="Times New Roman"/>
        </w:rPr>
        <w:t>и действующим законодательством;</w:t>
      </w:r>
    </w:p>
    <w:p w:rsidR="00A76718" w:rsidRPr="00A55623" w:rsidRDefault="00AA10DF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A76718" w:rsidRPr="00A55623">
        <w:rPr>
          <w:rFonts w:ascii="Times New Roman" w:hAnsi="Times New Roman"/>
        </w:rPr>
        <w:t xml:space="preserve"> выявления фактов </w:t>
      </w:r>
      <w:r w:rsidRPr="00A55623">
        <w:rPr>
          <w:rFonts w:ascii="Times New Roman" w:hAnsi="Times New Roman"/>
        </w:rPr>
        <w:t>без учётного</w:t>
      </w:r>
      <w:r w:rsidR="00A76718" w:rsidRPr="00A55623">
        <w:rPr>
          <w:rFonts w:ascii="Times New Roman" w:hAnsi="Times New Roman"/>
        </w:rPr>
        <w:t xml:space="preserve"> потребления электрической энергии;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•</w:t>
      </w:r>
      <w:r w:rsidR="00AA10DF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 xml:space="preserve"> выявление неудовлетворительного </w:t>
      </w:r>
      <w:r w:rsidR="00AA10DF" w:rsidRPr="00A55623">
        <w:rPr>
          <w:rFonts w:ascii="Times New Roman" w:hAnsi="Times New Roman"/>
        </w:rPr>
        <w:t>состояния энергетических</w:t>
      </w:r>
      <w:r w:rsidRPr="00A55623">
        <w:rPr>
          <w:rFonts w:ascii="Times New Roman" w:hAnsi="Times New Roman"/>
        </w:rPr>
        <w:t xml:space="preserve"> </w:t>
      </w:r>
      <w:r w:rsidR="00AA10DF" w:rsidRPr="00A55623">
        <w:rPr>
          <w:rFonts w:ascii="Times New Roman" w:hAnsi="Times New Roman"/>
        </w:rPr>
        <w:t>установок Абонента</w:t>
      </w:r>
      <w:r w:rsidRPr="00A55623">
        <w:rPr>
          <w:rFonts w:ascii="Times New Roman" w:hAnsi="Times New Roman"/>
        </w:rPr>
        <w:t>;</w:t>
      </w:r>
    </w:p>
    <w:p w:rsidR="00AA10DF" w:rsidRDefault="00AA10DF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A76718" w:rsidRPr="00A55623">
        <w:rPr>
          <w:rFonts w:ascii="Times New Roman" w:hAnsi="Times New Roman"/>
        </w:rPr>
        <w:t xml:space="preserve"> выявления фактов ненадлежащего технологического присоединения;</w:t>
      </w:r>
    </w:p>
    <w:p w:rsidR="00AA10DF" w:rsidRPr="00AA10DF" w:rsidRDefault="00AA10DF" w:rsidP="00D86CF7">
      <w:pPr>
        <w:spacing w:after="0"/>
        <w:jc w:val="both"/>
        <w:rPr>
          <w:rFonts w:ascii="Times New Roman" w:hAnsi="Times New Roman"/>
        </w:rPr>
      </w:pPr>
      <w:r w:rsidRPr="00AA10DF">
        <w:rPr>
          <w:rFonts w:ascii="Times New Roman" w:hAnsi="Times New Roman"/>
        </w:rPr>
        <w:t xml:space="preserve">• </w:t>
      </w:r>
      <w:r w:rsidR="00A76718" w:rsidRPr="00AA10DF">
        <w:rPr>
          <w:rFonts w:ascii="Times New Roman" w:hAnsi="Times New Roman"/>
        </w:rPr>
        <w:t>выявления фактов</w:t>
      </w:r>
      <w:r w:rsidRPr="00AA10DF">
        <w:rPr>
          <w:rFonts w:ascii="Times New Roman" w:hAnsi="Times New Roman"/>
        </w:rPr>
        <w:t xml:space="preserve"> подключения</w:t>
      </w:r>
      <w:r w:rsidR="00A76718" w:rsidRPr="00AA10DF">
        <w:rPr>
          <w:rFonts w:ascii="Times New Roman" w:hAnsi="Times New Roman"/>
        </w:rPr>
        <w:t xml:space="preserve"> </w:t>
      </w:r>
      <w:r w:rsidRPr="00AA10DF">
        <w:rPr>
          <w:rFonts w:ascii="Times New Roman" w:hAnsi="Times New Roman"/>
        </w:rPr>
        <w:t>к сетям Абонента других потребителей;</w:t>
      </w:r>
    </w:p>
    <w:p w:rsidR="00A76718" w:rsidRPr="00A55623" w:rsidRDefault="00AA10DF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</w:t>
      </w:r>
      <w:r w:rsidR="00A76718" w:rsidRPr="00A55623">
        <w:rPr>
          <w:rFonts w:ascii="Times New Roman" w:hAnsi="Times New Roman"/>
        </w:rPr>
        <w:t>по предписанию органов</w:t>
      </w:r>
      <w:r w:rsidR="00320236">
        <w:rPr>
          <w:rFonts w:ascii="Times New Roman" w:hAnsi="Times New Roman"/>
        </w:rPr>
        <w:t xml:space="preserve"> власти РФ</w:t>
      </w:r>
      <w:r w:rsidR="00A76718" w:rsidRPr="00A55623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2.2.4. В случае задолженности по оплате</w:t>
      </w:r>
      <w:r w:rsidR="00320236">
        <w:rPr>
          <w:rFonts w:ascii="Times New Roman" w:hAnsi="Times New Roman"/>
        </w:rPr>
        <w:t xml:space="preserve"> сумм возмещения</w:t>
      </w:r>
      <w:r w:rsidRPr="00A55623">
        <w:rPr>
          <w:rFonts w:ascii="Times New Roman" w:hAnsi="Times New Roman"/>
        </w:rPr>
        <w:t xml:space="preserve"> за электроэнергию</w:t>
      </w:r>
      <w:r w:rsidR="00A66034">
        <w:rPr>
          <w:rFonts w:ascii="Times New Roman" w:hAnsi="Times New Roman"/>
        </w:rPr>
        <w:t xml:space="preserve"> и </w:t>
      </w:r>
      <w:r w:rsidR="00A66034">
        <w:rPr>
          <w:rFonts w:ascii="Times New Roman" w:eastAsia="Times New Roman" w:hAnsi="Times New Roman"/>
          <w:lang w:eastAsia="ru-RU"/>
        </w:rPr>
        <w:t>расходов за</w:t>
      </w:r>
      <w:r w:rsidR="00A66034" w:rsidRPr="00A66034">
        <w:rPr>
          <w:rFonts w:ascii="Times New Roman" w:eastAsia="Times New Roman" w:hAnsi="Times New Roman"/>
          <w:lang w:eastAsia="ru-RU"/>
        </w:rPr>
        <w:t xml:space="preserve"> технологические потери в ЛЭП и ТП принадлежащих СНТ «Ручеек»</w:t>
      </w:r>
      <w:r w:rsidR="00A66034">
        <w:rPr>
          <w:rFonts w:ascii="Times New Roman" w:hAnsi="Times New Roman"/>
        </w:rPr>
        <w:t>,</w:t>
      </w:r>
      <w:r w:rsidRPr="00A55623">
        <w:rPr>
          <w:rFonts w:ascii="Times New Roman" w:hAnsi="Times New Roman"/>
        </w:rPr>
        <w:t xml:space="preserve"> </w:t>
      </w:r>
      <w:r w:rsidR="00AA10DF" w:rsidRPr="00A55623">
        <w:rPr>
          <w:rFonts w:ascii="Times New Roman" w:hAnsi="Times New Roman"/>
        </w:rPr>
        <w:t>при отсутствии</w:t>
      </w:r>
      <w:r w:rsidRPr="00A55623">
        <w:rPr>
          <w:rFonts w:ascii="Times New Roman" w:hAnsi="Times New Roman"/>
        </w:rPr>
        <w:t xml:space="preserve"> уважительной причины, по которой </w:t>
      </w:r>
      <w:r w:rsidR="00F95BBC">
        <w:rPr>
          <w:rFonts w:ascii="Times New Roman" w:hAnsi="Times New Roman"/>
        </w:rPr>
        <w:lastRenderedPageBreak/>
        <w:t>А</w:t>
      </w:r>
      <w:r w:rsidR="00F95BBC" w:rsidRPr="00A55623">
        <w:rPr>
          <w:rFonts w:ascii="Times New Roman" w:hAnsi="Times New Roman"/>
        </w:rPr>
        <w:t xml:space="preserve">бонент </w:t>
      </w:r>
      <w:r w:rsidRPr="00A55623">
        <w:rPr>
          <w:rFonts w:ascii="Times New Roman" w:hAnsi="Times New Roman"/>
        </w:rPr>
        <w:t xml:space="preserve">задержал оплату </w:t>
      </w:r>
      <w:r w:rsidR="00F95BBC">
        <w:rPr>
          <w:rFonts w:ascii="Times New Roman" w:hAnsi="Times New Roman"/>
        </w:rPr>
        <w:t>установленного настоящим Договором возмещения</w:t>
      </w:r>
      <w:r w:rsidRPr="00A55623">
        <w:rPr>
          <w:rFonts w:ascii="Times New Roman" w:hAnsi="Times New Roman"/>
        </w:rPr>
        <w:t xml:space="preserve">, </w:t>
      </w:r>
      <w:r w:rsidR="00F95BBC" w:rsidRPr="00A55623">
        <w:rPr>
          <w:rFonts w:ascii="Times New Roman" w:hAnsi="Times New Roman"/>
        </w:rPr>
        <w:t>п</w:t>
      </w:r>
      <w:r w:rsidR="00F95BBC">
        <w:rPr>
          <w:rFonts w:ascii="Times New Roman" w:hAnsi="Times New Roman"/>
        </w:rPr>
        <w:t>редоставление</w:t>
      </w:r>
      <w:r w:rsidR="00F95BBC" w:rsidRPr="00A55623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электроэнергии уменьшается до 0,</w:t>
      </w:r>
      <w:r w:rsidR="00F95BBC">
        <w:rPr>
          <w:rFonts w:ascii="Times New Roman" w:hAnsi="Times New Roman"/>
        </w:rPr>
        <w:t>3</w:t>
      </w:r>
      <w:r w:rsidR="00F95BBC" w:rsidRPr="00A55623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кВт/час</w:t>
      </w:r>
      <w:r w:rsidR="00F95BBC">
        <w:rPr>
          <w:rFonts w:ascii="Times New Roman" w:hAnsi="Times New Roman"/>
        </w:rPr>
        <w:t xml:space="preserve"> без предварительного уведомления Абонента</w:t>
      </w:r>
      <w:r w:rsidRPr="00A55623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2.2.5. Беспрепятственного доступа представителей СНТ «</w:t>
      </w:r>
      <w:r w:rsidR="00B61772" w:rsidRPr="00A55623">
        <w:rPr>
          <w:rFonts w:ascii="Times New Roman" w:hAnsi="Times New Roman"/>
        </w:rPr>
        <w:t>Ручеек» к</w:t>
      </w:r>
      <w:r w:rsidR="002F594B">
        <w:rPr>
          <w:rFonts w:ascii="Times New Roman" w:hAnsi="Times New Roman"/>
        </w:rPr>
        <w:t xml:space="preserve"> вводно-распределительному устройству и приборам учёта</w:t>
      </w:r>
      <w:r w:rsidRPr="00A55623">
        <w:rPr>
          <w:rFonts w:ascii="Times New Roman" w:hAnsi="Times New Roman"/>
        </w:rPr>
        <w:t xml:space="preserve"> Абонента для контроля потребления электрической энергии, проведения мероприятий по ограничению потребления, а также снятия контрольных показаний приборов учёта.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2.2.6. Взимат</w:t>
      </w:r>
      <w:r w:rsidR="002F594B">
        <w:rPr>
          <w:rFonts w:ascii="Times New Roman" w:hAnsi="Times New Roman"/>
        </w:rPr>
        <w:t>ь с Абонента затраты Товарищества</w:t>
      </w:r>
      <w:r w:rsidR="00B61772" w:rsidRPr="00A55623">
        <w:rPr>
          <w:rFonts w:ascii="Times New Roman" w:hAnsi="Times New Roman"/>
        </w:rPr>
        <w:t>, на</w:t>
      </w:r>
      <w:r w:rsidRPr="00A55623">
        <w:rPr>
          <w:rFonts w:ascii="Times New Roman" w:hAnsi="Times New Roman"/>
        </w:rPr>
        <w:t xml:space="preserve"> выполнение работ по восстановлению энергоснабжения после отключения по основаниям, указанным в п. 2.2.3. настоящего Договора, за осуществляемое обслуживание</w:t>
      </w:r>
      <w:r w:rsidR="002F594B">
        <w:rPr>
          <w:rFonts w:ascii="Times New Roman" w:hAnsi="Times New Roman"/>
        </w:rPr>
        <w:t xml:space="preserve"> (ремонт)</w:t>
      </w:r>
      <w:r w:rsidRPr="00A55623">
        <w:rPr>
          <w:rFonts w:ascii="Times New Roman" w:hAnsi="Times New Roman"/>
        </w:rPr>
        <w:t xml:space="preserve"> и </w:t>
      </w:r>
      <w:r w:rsidR="00B61772" w:rsidRPr="00A55623">
        <w:rPr>
          <w:rFonts w:ascii="Times New Roman" w:hAnsi="Times New Roman"/>
        </w:rPr>
        <w:t>замену средств</w:t>
      </w:r>
      <w:r w:rsidRPr="00A55623">
        <w:rPr>
          <w:rFonts w:ascii="Times New Roman" w:hAnsi="Times New Roman"/>
        </w:rPr>
        <w:t xml:space="preserve"> измерения.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2.2.7. По собственной инициативе проводить на объектах Абонента</w:t>
      </w:r>
      <w:r w:rsidR="00F95BBC">
        <w:rPr>
          <w:rFonts w:ascii="Times New Roman" w:hAnsi="Times New Roman"/>
        </w:rPr>
        <w:t>,</w:t>
      </w:r>
      <w:r w:rsidRPr="00A55623">
        <w:rPr>
          <w:rFonts w:ascii="Times New Roman" w:hAnsi="Times New Roman"/>
        </w:rPr>
        <w:t xml:space="preserve"> в присутствии </w:t>
      </w:r>
      <w:r w:rsidR="00F95BBC">
        <w:rPr>
          <w:rFonts w:ascii="Times New Roman" w:hAnsi="Times New Roman"/>
        </w:rPr>
        <w:t xml:space="preserve">Абонента или </w:t>
      </w:r>
      <w:r w:rsidRPr="00A55623">
        <w:rPr>
          <w:rFonts w:ascii="Times New Roman" w:hAnsi="Times New Roman"/>
        </w:rPr>
        <w:t>его представителя</w:t>
      </w:r>
      <w:r w:rsidR="00F95BBC">
        <w:rPr>
          <w:rFonts w:ascii="Times New Roman" w:hAnsi="Times New Roman"/>
        </w:rPr>
        <w:t>,</w:t>
      </w:r>
      <w:r w:rsidRPr="00A55623">
        <w:rPr>
          <w:rFonts w:ascii="Times New Roman" w:hAnsi="Times New Roman"/>
        </w:rPr>
        <w:t xml:space="preserve"> замену средств измерений, с обязательным их опломбированием.</w:t>
      </w:r>
    </w:p>
    <w:p w:rsidR="00047828" w:rsidRDefault="00047828" w:rsidP="00D86CF7">
      <w:pPr>
        <w:spacing w:after="0"/>
        <w:jc w:val="both"/>
        <w:rPr>
          <w:rFonts w:ascii="Times New Roman" w:hAnsi="Times New Roman"/>
          <w:b/>
        </w:rPr>
      </w:pPr>
    </w:p>
    <w:p w:rsidR="00A76718" w:rsidRPr="00B61772" w:rsidRDefault="00A76718" w:rsidP="00D86CF7">
      <w:pPr>
        <w:spacing w:after="0"/>
        <w:jc w:val="both"/>
        <w:rPr>
          <w:rFonts w:ascii="Times New Roman" w:hAnsi="Times New Roman"/>
          <w:b/>
        </w:rPr>
      </w:pPr>
      <w:r w:rsidRPr="00B61772">
        <w:rPr>
          <w:rFonts w:ascii="Times New Roman" w:hAnsi="Times New Roman"/>
          <w:b/>
        </w:rPr>
        <w:t>3. ОБЯЗАННОСТИ И ПРАВА АБОНЕНТА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3.1. Абонент обязуется: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3.1.1. Ежемесячно </w:t>
      </w:r>
      <w:r w:rsidR="00B61772">
        <w:rPr>
          <w:rFonts w:ascii="Times New Roman" w:hAnsi="Times New Roman"/>
        </w:rPr>
        <w:t>и своевременно</w:t>
      </w:r>
      <w:r w:rsidRPr="00A55623">
        <w:rPr>
          <w:rFonts w:ascii="Times New Roman" w:hAnsi="Times New Roman"/>
        </w:rPr>
        <w:t xml:space="preserve"> в полном объеме производить оплату </w:t>
      </w:r>
      <w:r w:rsidR="00F95BBC">
        <w:rPr>
          <w:rFonts w:ascii="Times New Roman" w:hAnsi="Times New Roman"/>
        </w:rPr>
        <w:t xml:space="preserve">возмещения за фактически </w:t>
      </w:r>
      <w:r w:rsidR="00F95BBC" w:rsidRPr="00A55623">
        <w:rPr>
          <w:rFonts w:ascii="Times New Roman" w:hAnsi="Times New Roman"/>
        </w:rPr>
        <w:t>потребленн</w:t>
      </w:r>
      <w:r w:rsidR="00F95BBC">
        <w:rPr>
          <w:rFonts w:ascii="Times New Roman" w:hAnsi="Times New Roman"/>
        </w:rPr>
        <w:t xml:space="preserve">ую </w:t>
      </w:r>
      <w:r w:rsidR="00F95BBC" w:rsidRPr="00A55623">
        <w:rPr>
          <w:rFonts w:ascii="Times New Roman" w:hAnsi="Times New Roman"/>
        </w:rPr>
        <w:t>электрическ</w:t>
      </w:r>
      <w:r w:rsidR="00F95BBC">
        <w:rPr>
          <w:rFonts w:ascii="Times New Roman" w:hAnsi="Times New Roman"/>
        </w:rPr>
        <w:t>ую</w:t>
      </w:r>
      <w:r w:rsidR="00F95BBC" w:rsidRPr="00A55623">
        <w:rPr>
          <w:rFonts w:ascii="Times New Roman" w:hAnsi="Times New Roman"/>
        </w:rPr>
        <w:t xml:space="preserve"> энерги</w:t>
      </w:r>
      <w:r w:rsidR="00F95BBC">
        <w:rPr>
          <w:rFonts w:ascii="Times New Roman" w:hAnsi="Times New Roman"/>
        </w:rPr>
        <w:t>ю</w:t>
      </w:r>
      <w:r w:rsidR="00F95BBC" w:rsidRPr="00A55623">
        <w:rPr>
          <w:rFonts w:ascii="Times New Roman" w:hAnsi="Times New Roman"/>
        </w:rPr>
        <w:t xml:space="preserve"> </w:t>
      </w:r>
      <w:r w:rsidR="00A66034" w:rsidRPr="00A66034">
        <w:rPr>
          <w:rFonts w:ascii="Times New Roman" w:hAnsi="Times New Roman"/>
        </w:rPr>
        <w:t>и компенсацию фактических расходов за технологические потери в ЛЭП</w:t>
      </w:r>
      <w:r w:rsidR="002F594B">
        <w:rPr>
          <w:rFonts w:ascii="Times New Roman" w:hAnsi="Times New Roman"/>
        </w:rPr>
        <w:t xml:space="preserve"> и ТП принадлежащих Товариществу</w:t>
      </w:r>
      <w:r w:rsidR="00A66034" w:rsidRPr="00A66034">
        <w:rPr>
          <w:rFonts w:ascii="Times New Roman" w:hAnsi="Times New Roman"/>
        </w:rPr>
        <w:t xml:space="preserve">, </w:t>
      </w:r>
      <w:r w:rsidR="00A66034" w:rsidRPr="00B61772">
        <w:rPr>
          <w:rFonts w:ascii="Times New Roman" w:hAnsi="Times New Roman"/>
        </w:rPr>
        <w:t>в</w:t>
      </w:r>
      <w:r w:rsidRPr="00A55623">
        <w:rPr>
          <w:rFonts w:ascii="Times New Roman" w:hAnsi="Times New Roman"/>
        </w:rPr>
        <w:t xml:space="preserve"> соответствии с условиями настоящего Договора.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3.1.2. Не превышать разрешенную мощность, указанную в пункте 1.3. Договора.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3.1.3.</w:t>
      </w:r>
      <w:r w:rsidR="00F95BBC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Использовать бытовые приборы и аппараты, отвечающие требованиям ГОСТа и имеющие сертификат соответствия требованиям безопасности, содержать их в соответствии с требованиями действующих нормативно-правовых актов.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3.1.4. </w:t>
      </w:r>
      <w:r w:rsidR="00B61772" w:rsidRPr="00A55623">
        <w:rPr>
          <w:rFonts w:ascii="Times New Roman" w:hAnsi="Times New Roman"/>
        </w:rPr>
        <w:t>Обеспечивать доступ</w:t>
      </w:r>
      <w:r w:rsidRPr="00A55623">
        <w:rPr>
          <w:rFonts w:ascii="Times New Roman" w:hAnsi="Times New Roman"/>
        </w:rPr>
        <w:t xml:space="preserve">   </w:t>
      </w:r>
      <w:r w:rsidR="00B61772" w:rsidRPr="00A55623">
        <w:rPr>
          <w:rFonts w:ascii="Times New Roman" w:hAnsi="Times New Roman"/>
        </w:rPr>
        <w:t xml:space="preserve">персонала </w:t>
      </w:r>
      <w:r w:rsidR="00B61772">
        <w:rPr>
          <w:rFonts w:ascii="Times New Roman" w:hAnsi="Times New Roman"/>
        </w:rPr>
        <w:t>Товарищества</w:t>
      </w:r>
      <w:r w:rsidRPr="00A55623">
        <w:rPr>
          <w:rFonts w:ascii="Times New Roman" w:hAnsi="Times New Roman"/>
        </w:rPr>
        <w:t xml:space="preserve"> </w:t>
      </w:r>
      <w:r w:rsidR="00D86CF7" w:rsidRPr="00A55623">
        <w:rPr>
          <w:rFonts w:ascii="Times New Roman" w:hAnsi="Times New Roman"/>
        </w:rPr>
        <w:t>к вводно</w:t>
      </w:r>
      <w:r w:rsidRPr="00A55623">
        <w:rPr>
          <w:rFonts w:ascii="Times New Roman" w:hAnsi="Times New Roman"/>
        </w:rPr>
        <w:t>-</w:t>
      </w:r>
      <w:r w:rsidR="00B61772" w:rsidRPr="00A55623">
        <w:rPr>
          <w:rFonts w:ascii="Times New Roman" w:hAnsi="Times New Roman"/>
        </w:rPr>
        <w:t>распределительному устройству, а также</w:t>
      </w:r>
      <w:r w:rsidRPr="00A55623">
        <w:rPr>
          <w:rFonts w:ascii="Times New Roman" w:hAnsi="Times New Roman"/>
        </w:rPr>
        <w:t xml:space="preserve">   приборам   учета с 8-00 до 22-00.</w:t>
      </w:r>
    </w:p>
    <w:p w:rsidR="00F5160A" w:rsidRPr="00F5160A" w:rsidRDefault="002F594B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3.1.5. </w:t>
      </w:r>
      <w:r w:rsidR="00A76718" w:rsidRPr="00A55623">
        <w:rPr>
          <w:rFonts w:ascii="Times New Roman" w:hAnsi="Times New Roman"/>
        </w:rPr>
        <w:t>При прекращени</w:t>
      </w:r>
      <w:r w:rsidR="00B61772">
        <w:rPr>
          <w:rFonts w:ascii="Times New Roman" w:hAnsi="Times New Roman"/>
        </w:rPr>
        <w:t>и прав владения или пользования</w:t>
      </w:r>
      <w:r w:rsidR="00A76718" w:rsidRPr="00A55623">
        <w:rPr>
          <w:rFonts w:ascii="Times New Roman" w:hAnsi="Times New Roman"/>
        </w:rPr>
        <w:t xml:space="preserve"> </w:t>
      </w:r>
      <w:r w:rsidR="00B61772">
        <w:rPr>
          <w:rFonts w:ascii="Times New Roman" w:hAnsi="Times New Roman"/>
        </w:rPr>
        <w:t>земельным участком</w:t>
      </w:r>
      <w:r>
        <w:rPr>
          <w:rFonts w:ascii="Times New Roman" w:hAnsi="Times New Roman"/>
        </w:rPr>
        <w:t>,</w:t>
      </w:r>
      <w:r w:rsidR="00B61772">
        <w:rPr>
          <w:rFonts w:ascii="Times New Roman" w:hAnsi="Times New Roman"/>
        </w:rPr>
        <w:t xml:space="preserve"> </w:t>
      </w:r>
      <w:r w:rsidR="00A76718" w:rsidRPr="00A55623">
        <w:rPr>
          <w:rFonts w:ascii="Times New Roman" w:hAnsi="Times New Roman"/>
        </w:rPr>
        <w:t xml:space="preserve">письменно </w:t>
      </w:r>
      <w:r w:rsidR="00A66034">
        <w:rPr>
          <w:rFonts w:ascii="Times New Roman" w:hAnsi="Times New Roman"/>
        </w:rPr>
        <w:t xml:space="preserve">известить </w:t>
      </w:r>
      <w:r w:rsidR="00B61772">
        <w:rPr>
          <w:rFonts w:ascii="Times New Roman" w:hAnsi="Times New Roman"/>
        </w:rPr>
        <w:t>Товарищество</w:t>
      </w:r>
      <w:r w:rsidR="00B61772" w:rsidRPr="00A55623">
        <w:rPr>
          <w:rFonts w:ascii="Times New Roman" w:hAnsi="Times New Roman"/>
        </w:rPr>
        <w:t xml:space="preserve"> о</w:t>
      </w:r>
      <w:r w:rsidR="00F5160A">
        <w:rPr>
          <w:rFonts w:ascii="Times New Roman" w:hAnsi="Times New Roman"/>
        </w:rPr>
        <w:t xml:space="preserve"> расторжении Д</w:t>
      </w:r>
      <w:r w:rsidR="00A76718" w:rsidRPr="00A55623">
        <w:rPr>
          <w:rFonts w:ascii="Times New Roman" w:hAnsi="Times New Roman"/>
        </w:rPr>
        <w:t xml:space="preserve">оговора и произвести полный расчет за </w:t>
      </w:r>
      <w:r w:rsidR="00F95BBC">
        <w:rPr>
          <w:rFonts w:ascii="Times New Roman" w:hAnsi="Times New Roman"/>
        </w:rPr>
        <w:t xml:space="preserve">фактически </w:t>
      </w:r>
      <w:r w:rsidR="00A76718" w:rsidRPr="00A55623">
        <w:rPr>
          <w:rFonts w:ascii="Times New Roman" w:hAnsi="Times New Roman"/>
        </w:rPr>
        <w:t>потребленную электрическую энергию</w:t>
      </w:r>
      <w:r w:rsidR="00F95BBC">
        <w:rPr>
          <w:rFonts w:ascii="Times New Roman" w:hAnsi="Times New Roman"/>
        </w:rPr>
        <w:t xml:space="preserve"> и </w:t>
      </w:r>
      <w:r w:rsidR="00B956B7" w:rsidRPr="00B956B7">
        <w:rPr>
          <w:rFonts w:ascii="Times New Roman" w:hAnsi="Times New Roman"/>
        </w:rPr>
        <w:t>компенсацию фактических расходов за технологические потери в ЛЭП</w:t>
      </w:r>
      <w:r>
        <w:rPr>
          <w:rFonts w:ascii="Times New Roman" w:hAnsi="Times New Roman"/>
        </w:rPr>
        <w:t xml:space="preserve"> и ТП принадлежащих Товариществу</w:t>
      </w:r>
      <w:r w:rsidR="00B956B7" w:rsidRPr="00B956B7">
        <w:rPr>
          <w:rFonts w:ascii="Times New Roman" w:hAnsi="Times New Roman"/>
        </w:rPr>
        <w:t>,</w:t>
      </w:r>
      <w:r w:rsidR="00B61772" w:rsidRPr="00B61772">
        <w:rPr>
          <w:rFonts w:ascii="Times New Roman" w:hAnsi="Times New Roman"/>
        </w:rPr>
        <w:t xml:space="preserve"> </w:t>
      </w:r>
      <w:r w:rsidR="00B61772" w:rsidRPr="00A55623">
        <w:rPr>
          <w:rFonts w:ascii="Times New Roman" w:hAnsi="Times New Roman"/>
        </w:rPr>
        <w:t>исходя</w:t>
      </w:r>
      <w:r w:rsidR="00A76718" w:rsidRPr="00A55623">
        <w:rPr>
          <w:rFonts w:ascii="Times New Roman" w:hAnsi="Times New Roman"/>
        </w:rPr>
        <w:t xml:space="preserve"> из показаний средств измерения на день прекращения прав владения или пользования</w:t>
      </w:r>
      <w:r w:rsidR="00B61772">
        <w:rPr>
          <w:rFonts w:ascii="Times New Roman" w:hAnsi="Times New Roman"/>
        </w:rPr>
        <w:t xml:space="preserve"> </w:t>
      </w:r>
      <w:r w:rsidR="00B61772" w:rsidRPr="00B61772">
        <w:rPr>
          <w:rFonts w:ascii="Times New Roman" w:hAnsi="Times New Roman"/>
        </w:rPr>
        <w:t>земельным участком</w:t>
      </w:r>
      <w:r w:rsidR="00A76718" w:rsidRPr="00B61772">
        <w:rPr>
          <w:rFonts w:ascii="Times New Roman" w:hAnsi="Times New Roman"/>
        </w:rPr>
        <w:t>.</w:t>
      </w:r>
      <w:r w:rsidR="00F5160A">
        <w:rPr>
          <w:rFonts w:ascii="Times New Roman" w:hAnsi="Times New Roman"/>
        </w:rPr>
        <w:t xml:space="preserve"> </w:t>
      </w:r>
      <w:r w:rsidR="00F5160A" w:rsidRPr="00F5160A">
        <w:rPr>
          <w:rFonts w:ascii="Times New Roman" w:hAnsi="Times New Roman"/>
        </w:rPr>
        <w:t>Представить подписанный новым собственником Акт снятия показаний прибора учета.</w:t>
      </w:r>
    </w:p>
    <w:p w:rsidR="00A76718" w:rsidRPr="00A55623" w:rsidRDefault="00B61772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Уведомлять Товарищество</w:t>
      </w:r>
      <w:r w:rsidR="00A76718" w:rsidRPr="00A55623">
        <w:rPr>
          <w:rFonts w:ascii="Times New Roman" w:hAnsi="Times New Roman"/>
        </w:rPr>
        <w:t xml:space="preserve"> письменно или по телефону о нарушениях схемы энергоснабжения и неисправностях в работе средств измерения не позднее суток с момента обнаружения.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3.1.7. Обеспечивать сохранность и целостность </w:t>
      </w:r>
      <w:r w:rsidR="00B61772" w:rsidRPr="00A55623">
        <w:rPr>
          <w:rFonts w:ascii="Times New Roman" w:hAnsi="Times New Roman"/>
        </w:rPr>
        <w:t>средств измерения</w:t>
      </w:r>
      <w:r w:rsidRPr="00A55623">
        <w:rPr>
          <w:rFonts w:ascii="Times New Roman" w:hAnsi="Times New Roman"/>
        </w:rPr>
        <w:t xml:space="preserve"> электрической энергии (в т.ч. пломб), а также замену и поверку средств измерения, находящихся в собственности Абонента, в установленные для их эксплуатации сроки.</w:t>
      </w:r>
    </w:p>
    <w:p w:rsidR="002F594B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При повреждении или утрате средств измерения, принадлежащих Абоненту, он обязан восстановить учет в </w:t>
      </w:r>
    </w:p>
    <w:p w:rsidR="00A76718" w:rsidRPr="00A55623" w:rsidRDefault="00F95BBC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76718" w:rsidRPr="00A55623">
        <w:rPr>
          <w:rFonts w:ascii="Times New Roman" w:hAnsi="Times New Roman"/>
        </w:rPr>
        <w:t xml:space="preserve">-дневный срок с момента сообщения в </w:t>
      </w:r>
      <w:r w:rsidR="00B61772">
        <w:rPr>
          <w:rFonts w:ascii="Times New Roman" w:hAnsi="Times New Roman"/>
        </w:rPr>
        <w:t>Товарищество</w:t>
      </w:r>
      <w:r w:rsidR="00B61772" w:rsidRPr="00A55623">
        <w:rPr>
          <w:rFonts w:ascii="Times New Roman" w:hAnsi="Times New Roman"/>
        </w:rPr>
        <w:t xml:space="preserve"> о</w:t>
      </w:r>
      <w:r w:rsidR="00A76718" w:rsidRPr="00A55623">
        <w:rPr>
          <w:rFonts w:ascii="Times New Roman" w:hAnsi="Times New Roman"/>
        </w:rPr>
        <w:t xml:space="preserve"> повреждении (утрате) или выявления факта повреждения (утраты)</w:t>
      </w:r>
      <w:r w:rsidR="00B61772">
        <w:rPr>
          <w:rFonts w:ascii="Times New Roman" w:hAnsi="Times New Roman"/>
        </w:rPr>
        <w:t xml:space="preserve"> </w:t>
      </w:r>
      <w:r w:rsidR="00A76718" w:rsidRPr="00B61772">
        <w:rPr>
          <w:rFonts w:ascii="Times New Roman" w:hAnsi="Times New Roman"/>
        </w:rPr>
        <w:t>средств измерения</w:t>
      </w:r>
      <w:r w:rsidR="00A76718" w:rsidRPr="00A55623">
        <w:rPr>
          <w:rFonts w:ascii="Times New Roman" w:hAnsi="Times New Roman"/>
        </w:rPr>
        <w:t xml:space="preserve"> представителем </w:t>
      </w:r>
      <w:r w:rsidR="00B61772">
        <w:rPr>
          <w:rFonts w:ascii="Times New Roman" w:hAnsi="Times New Roman"/>
        </w:rPr>
        <w:t>Товарищества.</w:t>
      </w:r>
      <w:r w:rsidR="00A76718" w:rsidRPr="00A55623">
        <w:rPr>
          <w:rFonts w:ascii="Times New Roman" w:hAnsi="Times New Roman"/>
        </w:rPr>
        <w:t xml:space="preserve"> </w:t>
      </w:r>
      <w:r w:rsidR="00B61772" w:rsidRPr="00A55623">
        <w:rPr>
          <w:rFonts w:ascii="Times New Roman" w:hAnsi="Times New Roman"/>
        </w:rPr>
        <w:t>Замену и</w:t>
      </w:r>
      <w:r w:rsidR="00A76718" w:rsidRPr="00A55623">
        <w:rPr>
          <w:rFonts w:ascii="Times New Roman" w:hAnsi="Times New Roman"/>
        </w:rPr>
        <w:t xml:space="preserve"> поверку осуществлят</w:t>
      </w:r>
      <w:r w:rsidR="00B61772">
        <w:rPr>
          <w:rFonts w:ascii="Times New Roman" w:hAnsi="Times New Roman"/>
        </w:rPr>
        <w:t>ь по согласованию с Товариществом</w:t>
      </w:r>
      <w:r w:rsidR="00B61772" w:rsidRPr="00A55623">
        <w:rPr>
          <w:rFonts w:ascii="Times New Roman" w:hAnsi="Times New Roman"/>
        </w:rPr>
        <w:t xml:space="preserve"> и</w:t>
      </w:r>
      <w:r w:rsidR="00A76718" w:rsidRPr="00A55623">
        <w:rPr>
          <w:rFonts w:ascii="Times New Roman" w:hAnsi="Times New Roman"/>
        </w:rPr>
        <w:t xml:space="preserve"> в присутствии его представителя</w:t>
      </w:r>
      <w:r>
        <w:rPr>
          <w:rFonts w:ascii="Times New Roman" w:hAnsi="Times New Roman"/>
        </w:rPr>
        <w:t xml:space="preserve"> с обязательным составлением Акта</w:t>
      </w:r>
      <w:r w:rsidR="00A76718" w:rsidRPr="00A55623">
        <w:rPr>
          <w:rFonts w:ascii="Times New Roman" w:hAnsi="Times New Roman"/>
        </w:rPr>
        <w:t>.</w:t>
      </w:r>
    </w:p>
    <w:p w:rsidR="00A76718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3.1.8</w:t>
      </w:r>
      <w:r w:rsidR="00B61772">
        <w:rPr>
          <w:rFonts w:ascii="Times New Roman" w:hAnsi="Times New Roman"/>
        </w:rPr>
        <w:t>. Возмещать затраты Товарищества</w:t>
      </w:r>
      <w:r w:rsidRPr="00A55623">
        <w:rPr>
          <w:rFonts w:ascii="Times New Roman" w:hAnsi="Times New Roman"/>
        </w:rPr>
        <w:t xml:space="preserve"> на восстановление энергоснабжения после отключения по основаниям, изложенным в п. 2.2.3. Договора.</w:t>
      </w:r>
    </w:p>
    <w:p w:rsidR="001100D4" w:rsidRPr="00A55623" w:rsidRDefault="001100D4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3.1.9.</w:t>
      </w:r>
      <w:r w:rsidRPr="001100D4">
        <w:t xml:space="preserve"> </w:t>
      </w:r>
      <w:r w:rsidRPr="001100D4">
        <w:rPr>
          <w:rFonts w:ascii="Times New Roman" w:hAnsi="Times New Roman"/>
        </w:rPr>
        <w:t>Возмещать</w:t>
      </w:r>
      <w:r w:rsidR="000603CB">
        <w:rPr>
          <w:rFonts w:ascii="Times New Roman" w:hAnsi="Times New Roman"/>
        </w:rPr>
        <w:t xml:space="preserve"> </w:t>
      </w:r>
      <w:r w:rsidRPr="001100D4">
        <w:rPr>
          <w:rFonts w:ascii="Times New Roman" w:hAnsi="Times New Roman"/>
        </w:rPr>
        <w:t xml:space="preserve">Товариществу </w:t>
      </w:r>
      <w:r w:rsidR="00B464EF">
        <w:rPr>
          <w:rFonts w:ascii="Times New Roman" w:eastAsia="Times New Roman" w:hAnsi="Times New Roman"/>
          <w:lang w:eastAsia="ru-RU"/>
        </w:rPr>
        <w:t>фактические расходы</w:t>
      </w:r>
      <w:r w:rsidR="00B956B7">
        <w:rPr>
          <w:rFonts w:ascii="Times New Roman" w:eastAsia="Times New Roman" w:hAnsi="Times New Roman"/>
          <w:lang w:eastAsia="ru-RU"/>
        </w:rPr>
        <w:t xml:space="preserve"> за</w:t>
      </w:r>
      <w:r w:rsidR="00927577" w:rsidRPr="00927577">
        <w:rPr>
          <w:rFonts w:ascii="Times New Roman" w:eastAsia="Times New Roman" w:hAnsi="Times New Roman"/>
          <w:lang w:eastAsia="ru-RU"/>
        </w:rPr>
        <w:t xml:space="preserve"> технологические потери в ЛЭП и ТП</w:t>
      </w:r>
      <w:r w:rsidR="00B956B7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3.2. Абонент имеет право: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3.2.1. Потреблять электрическую энергию в необходимом ему количестве в пределах разрешенной мощности.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3.2.2. Требовать проверки расчетов с оформлением корректирующего счета по ф</w:t>
      </w:r>
      <w:r w:rsidR="00D426D7">
        <w:rPr>
          <w:rFonts w:ascii="Times New Roman" w:hAnsi="Times New Roman"/>
        </w:rPr>
        <w:t>орме, установленной Товариществом</w:t>
      </w:r>
      <w:r w:rsidRPr="00A55623">
        <w:rPr>
          <w:rFonts w:ascii="Times New Roman" w:hAnsi="Times New Roman"/>
        </w:rPr>
        <w:t>.</w:t>
      </w:r>
    </w:p>
    <w:p w:rsidR="001A5E09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3.2.</w:t>
      </w:r>
      <w:r w:rsidR="00F95BBC">
        <w:rPr>
          <w:rFonts w:ascii="Times New Roman" w:hAnsi="Times New Roman"/>
        </w:rPr>
        <w:t>3</w:t>
      </w:r>
      <w:r w:rsidRPr="00A55623">
        <w:rPr>
          <w:rFonts w:ascii="Times New Roman" w:hAnsi="Times New Roman"/>
        </w:rPr>
        <w:t xml:space="preserve">. В одностороннем порядке расторгнуть Договор </w:t>
      </w:r>
      <w:r w:rsidR="00F95BBC">
        <w:rPr>
          <w:rFonts w:ascii="Times New Roman" w:hAnsi="Times New Roman"/>
        </w:rPr>
        <w:t>и до даты расторжения Договора оплатить</w:t>
      </w:r>
      <w:r w:rsidRPr="00A55623">
        <w:rPr>
          <w:rFonts w:ascii="Times New Roman" w:hAnsi="Times New Roman"/>
        </w:rPr>
        <w:t xml:space="preserve"> </w:t>
      </w:r>
      <w:r w:rsidR="00F95BBC">
        <w:rPr>
          <w:rFonts w:ascii="Times New Roman" w:hAnsi="Times New Roman"/>
        </w:rPr>
        <w:t xml:space="preserve">все имеющиеся </w:t>
      </w:r>
      <w:r w:rsidRPr="00A55623">
        <w:rPr>
          <w:rFonts w:ascii="Times New Roman" w:hAnsi="Times New Roman"/>
        </w:rPr>
        <w:t xml:space="preserve">задолженности по оплате </w:t>
      </w:r>
      <w:r w:rsidR="00F95BBC">
        <w:rPr>
          <w:rFonts w:ascii="Times New Roman" w:hAnsi="Times New Roman"/>
        </w:rPr>
        <w:t xml:space="preserve">возмещения </w:t>
      </w:r>
      <w:r w:rsidRPr="00A55623">
        <w:rPr>
          <w:rFonts w:ascii="Times New Roman" w:hAnsi="Times New Roman"/>
        </w:rPr>
        <w:t>стоимости</w:t>
      </w:r>
      <w:r w:rsidR="00B956B7">
        <w:rPr>
          <w:rFonts w:ascii="Times New Roman" w:hAnsi="Times New Roman"/>
        </w:rPr>
        <w:t xml:space="preserve"> </w:t>
      </w:r>
      <w:r w:rsidR="00F95BBC">
        <w:rPr>
          <w:rFonts w:ascii="Times New Roman" w:hAnsi="Times New Roman"/>
        </w:rPr>
        <w:t xml:space="preserve">фактически </w:t>
      </w:r>
      <w:r w:rsidR="00B956B7">
        <w:rPr>
          <w:rFonts w:ascii="Times New Roman" w:hAnsi="Times New Roman"/>
        </w:rPr>
        <w:t>потреблённой</w:t>
      </w:r>
      <w:r w:rsidRPr="00A55623">
        <w:rPr>
          <w:rFonts w:ascii="Times New Roman" w:hAnsi="Times New Roman"/>
        </w:rPr>
        <w:t xml:space="preserve"> электрической энергии</w:t>
      </w:r>
      <w:r w:rsidR="00B956B7">
        <w:rPr>
          <w:rFonts w:ascii="Times New Roman" w:hAnsi="Times New Roman"/>
        </w:rPr>
        <w:t xml:space="preserve"> </w:t>
      </w:r>
      <w:r w:rsidR="00B956B7" w:rsidRPr="00B956B7">
        <w:rPr>
          <w:rFonts w:ascii="Times New Roman" w:hAnsi="Times New Roman"/>
        </w:rPr>
        <w:t>и компенсацию фактических расходов за технологические потери в ЛЭП и ТП</w:t>
      </w:r>
      <w:r w:rsidR="00F95BBC">
        <w:rPr>
          <w:rFonts w:ascii="Times New Roman" w:hAnsi="Times New Roman"/>
        </w:rPr>
        <w:t>.</w:t>
      </w:r>
      <w:r w:rsidR="00F95BBC" w:rsidRPr="00A55623">
        <w:rPr>
          <w:rFonts w:ascii="Times New Roman" w:hAnsi="Times New Roman"/>
        </w:rPr>
        <w:t xml:space="preserve"> </w:t>
      </w:r>
    </w:p>
    <w:p w:rsidR="00D426D7" w:rsidRPr="00D426D7" w:rsidRDefault="00D426D7" w:rsidP="00D426D7">
      <w:pPr>
        <w:spacing w:after="0"/>
        <w:jc w:val="both"/>
        <w:rPr>
          <w:rFonts w:ascii="Times New Roman" w:hAnsi="Times New Roman"/>
        </w:rPr>
      </w:pPr>
      <w:r w:rsidRPr="00D426D7">
        <w:rPr>
          <w:rFonts w:ascii="Times New Roman" w:hAnsi="Times New Roman"/>
          <w:b/>
          <w:bCs/>
        </w:rPr>
        <w:t>Со дня расторжения Договора прекращается подача электроэнергии Абоненту.</w:t>
      </w:r>
    </w:p>
    <w:p w:rsidR="00D426D7" w:rsidRDefault="00D426D7" w:rsidP="00D86CF7">
      <w:pPr>
        <w:spacing w:after="0"/>
        <w:jc w:val="both"/>
        <w:rPr>
          <w:rFonts w:ascii="Times New Roman" w:hAnsi="Times New Roman"/>
        </w:rPr>
      </w:pPr>
    </w:p>
    <w:p w:rsidR="001A5E09" w:rsidRDefault="001A5E09" w:rsidP="00D86CF7">
      <w:pPr>
        <w:spacing w:after="0"/>
        <w:jc w:val="both"/>
        <w:rPr>
          <w:rFonts w:ascii="Times New Roman" w:hAnsi="Times New Roman"/>
        </w:rPr>
      </w:pPr>
    </w:p>
    <w:p w:rsidR="004C6FE0" w:rsidRDefault="004C6FE0" w:rsidP="00D86CF7">
      <w:pPr>
        <w:spacing w:after="0"/>
        <w:jc w:val="both"/>
        <w:rPr>
          <w:rFonts w:ascii="Times New Roman" w:hAnsi="Times New Roman"/>
        </w:rPr>
      </w:pPr>
    </w:p>
    <w:p w:rsidR="004C6FE0" w:rsidRDefault="004C6FE0" w:rsidP="00D86CF7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047828" w:rsidRDefault="00047828" w:rsidP="00D86CF7">
      <w:pPr>
        <w:spacing w:after="0"/>
        <w:jc w:val="both"/>
        <w:rPr>
          <w:rFonts w:ascii="Times New Roman" w:hAnsi="Times New Roman"/>
          <w:b/>
        </w:rPr>
      </w:pPr>
    </w:p>
    <w:p w:rsidR="00A76718" w:rsidRPr="0076460F" w:rsidRDefault="00A76718" w:rsidP="00D86CF7">
      <w:pPr>
        <w:spacing w:after="0"/>
        <w:jc w:val="both"/>
        <w:rPr>
          <w:rFonts w:ascii="Times New Roman" w:hAnsi="Times New Roman"/>
          <w:b/>
        </w:rPr>
      </w:pPr>
      <w:r w:rsidRPr="0076460F">
        <w:rPr>
          <w:rFonts w:ascii="Times New Roman" w:hAnsi="Times New Roman"/>
          <w:b/>
        </w:rPr>
        <w:lastRenderedPageBreak/>
        <w:t xml:space="preserve">4. РАСЧЕТ </w:t>
      </w:r>
      <w:r w:rsidR="0076460F" w:rsidRPr="0076460F">
        <w:rPr>
          <w:rFonts w:ascii="Times New Roman" w:hAnsi="Times New Roman"/>
          <w:b/>
        </w:rPr>
        <w:t>СТОИМОСТИ</w:t>
      </w:r>
      <w:r w:rsidR="000603CB">
        <w:rPr>
          <w:rFonts w:ascii="Times New Roman" w:hAnsi="Times New Roman"/>
          <w:b/>
        </w:rPr>
        <w:t xml:space="preserve"> </w:t>
      </w:r>
      <w:r w:rsidRPr="0076460F">
        <w:rPr>
          <w:rFonts w:ascii="Times New Roman" w:hAnsi="Times New Roman"/>
          <w:b/>
        </w:rPr>
        <w:t xml:space="preserve">И </w:t>
      </w:r>
      <w:r w:rsidR="000603CB">
        <w:rPr>
          <w:rFonts w:ascii="Times New Roman" w:hAnsi="Times New Roman"/>
          <w:b/>
        </w:rPr>
        <w:t xml:space="preserve">ПОРЯДОК </w:t>
      </w:r>
      <w:r w:rsidRPr="0076460F">
        <w:rPr>
          <w:rFonts w:ascii="Times New Roman" w:hAnsi="Times New Roman"/>
          <w:b/>
        </w:rPr>
        <w:t>ОПЛАТЫ ЭЛЕКТРИЧЕСКОЙ ЭНЕРГИИ</w:t>
      </w:r>
    </w:p>
    <w:p w:rsidR="00A76718" w:rsidRDefault="00E37D6B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A5E09">
        <w:rPr>
          <w:rFonts w:ascii="Times New Roman" w:hAnsi="Times New Roman"/>
        </w:rPr>
        <w:t>1</w:t>
      </w:r>
      <w:r w:rsidR="00A76718" w:rsidRPr="00A55623">
        <w:rPr>
          <w:rFonts w:ascii="Times New Roman" w:hAnsi="Times New Roman"/>
        </w:rPr>
        <w:t xml:space="preserve">. </w:t>
      </w:r>
      <w:r w:rsidR="00FD3226" w:rsidRPr="00FD3226">
        <w:rPr>
          <w:rFonts w:ascii="Times New Roman" w:hAnsi="Times New Roman"/>
        </w:rPr>
        <w:t>Стоимость электрической энергии, потребленной Абонентом, определяется как произведение</w:t>
      </w:r>
      <w:r w:rsidR="00FD3226" w:rsidRPr="00FD3226">
        <w:rPr>
          <w:rFonts w:ascii="Times New Roman" w:hAnsi="Times New Roman"/>
        </w:rPr>
        <w:br/>
        <w:t>количества фактически потребленной электрической энергии на тариф, установленный в соответствии</w:t>
      </w:r>
      <w:r w:rsidR="00FD3226" w:rsidRPr="00FD3226">
        <w:rPr>
          <w:rFonts w:ascii="Times New Roman" w:hAnsi="Times New Roman"/>
        </w:rPr>
        <w:br/>
        <w:t>с   действующим   законодательством   органами,   осуществляющими   государственное   регулирование</w:t>
      </w:r>
      <w:r w:rsidR="00FD3226" w:rsidRPr="00FD3226">
        <w:rPr>
          <w:rFonts w:ascii="Times New Roman" w:hAnsi="Times New Roman"/>
        </w:rPr>
        <w:br/>
        <w:t>тарифов</w:t>
      </w:r>
      <w:r w:rsidR="00FD3226">
        <w:rPr>
          <w:rFonts w:ascii="Times New Roman" w:hAnsi="Times New Roman"/>
        </w:rPr>
        <w:t>.</w:t>
      </w:r>
      <w:r w:rsidR="00AA7B85" w:rsidRPr="00AA7B85">
        <w:rPr>
          <w:color w:val="000000"/>
          <w:spacing w:val="3"/>
        </w:rPr>
        <w:t xml:space="preserve"> </w:t>
      </w:r>
      <w:r w:rsidR="00AA7B85" w:rsidRPr="00AA7B85">
        <w:rPr>
          <w:rFonts w:ascii="Times New Roman" w:hAnsi="Times New Roman"/>
        </w:rPr>
        <w:t>Изменение тарифа в период действия настоящего Договора не требует его переоформления. Вновь установ</w:t>
      </w:r>
      <w:r w:rsidR="00AA7B85" w:rsidRPr="00AA7B85">
        <w:rPr>
          <w:rFonts w:ascii="Times New Roman" w:hAnsi="Times New Roman"/>
        </w:rPr>
        <w:softHyphen/>
        <w:t>ленный тариф применяется в расчетах за электрическую энергию с даты, указанной в Постановлении региональной энергетической комиссии, осуществляющей государственное регулирование тарифов. Тарифы на электрическую энергию, подаваемую в соответствии с настоящим Договором, и на оказываемые услуги применяются с даты, указанной в решении органа исполнительной власти субъек</w:t>
      </w:r>
      <w:r w:rsidR="00AA7B85" w:rsidRPr="00AA7B85">
        <w:rPr>
          <w:rFonts w:ascii="Times New Roman" w:hAnsi="Times New Roman"/>
        </w:rPr>
        <w:softHyphen/>
        <w:t>та Российской Федерации в области государственного регулирования тарифов, без предварительного уведомления Абонента.</w:t>
      </w:r>
      <w:r w:rsidR="00FD3226" w:rsidRPr="00FD3226">
        <w:rPr>
          <w:color w:val="000000"/>
          <w:spacing w:val="4"/>
        </w:rPr>
        <w:t xml:space="preserve"> </w:t>
      </w:r>
      <w:r w:rsidR="00FD3226" w:rsidRPr="00FD3226">
        <w:rPr>
          <w:rFonts w:ascii="Times New Roman" w:hAnsi="Times New Roman"/>
        </w:rPr>
        <w:t>Фактический объем потребленной электрической энергии определяется по показаниям приборов учета, проверенных в установленном порядке и внесенных в государственный реестр средств измере</w:t>
      </w:r>
      <w:r w:rsidR="00FD3226" w:rsidRPr="00FD3226">
        <w:rPr>
          <w:rFonts w:ascii="Times New Roman" w:hAnsi="Times New Roman"/>
        </w:rPr>
        <w:softHyphen/>
        <w:t>ний. Прибор учета должен иметь класс точности не ниже чем 2,0</w:t>
      </w:r>
      <w:r w:rsidR="00FD3226">
        <w:rPr>
          <w:rFonts w:ascii="Times New Roman" w:hAnsi="Times New Roman"/>
        </w:rPr>
        <w:t>. О</w:t>
      </w:r>
      <w:r w:rsidR="00A76718" w:rsidRPr="00A55623">
        <w:rPr>
          <w:rFonts w:ascii="Times New Roman" w:hAnsi="Times New Roman"/>
        </w:rPr>
        <w:t>бъем потребленной электрической энергии определяется по показаниям следующих приборов учета:</w:t>
      </w:r>
    </w:p>
    <w:p w:rsidR="00047828" w:rsidRPr="00A55623" w:rsidRDefault="00047828" w:rsidP="00D86CF7">
      <w:pPr>
        <w:spacing w:after="0"/>
        <w:jc w:val="both"/>
        <w:rPr>
          <w:rFonts w:ascii="Times New Roman" w:hAnsi="Times New Roman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1417"/>
        <w:gridCol w:w="1852"/>
        <w:gridCol w:w="1418"/>
      </w:tblGrid>
      <w:tr w:rsidR="00A76718" w:rsidRPr="00A55623" w:rsidTr="00FD3226">
        <w:trPr>
          <w:trHeight w:val="150"/>
        </w:trPr>
        <w:tc>
          <w:tcPr>
            <w:tcW w:w="2660" w:type="dxa"/>
          </w:tcPr>
          <w:p w:rsidR="00A76718" w:rsidRPr="00A55623" w:rsidRDefault="00FD3226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при</w:t>
            </w:r>
            <w:r w:rsidR="00A76718" w:rsidRPr="00A55623">
              <w:rPr>
                <w:rFonts w:ascii="Times New Roman" w:hAnsi="Times New Roman"/>
                <w:lang w:eastAsia="ru-RU"/>
              </w:rPr>
              <w:t>бора счетчика</w:t>
            </w:r>
          </w:p>
        </w:tc>
        <w:tc>
          <w:tcPr>
            <w:tcW w:w="3544" w:type="dxa"/>
          </w:tcPr>
          <w:p w:rsidR="00A76718" w:rsidRPr="00A55623" w:rsidRDefault="00FD3226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 при</w:t>
            </w:r>
            <w:r w:rsidR="00A76718" w:rsidRPr="00A55623">
              <w:rPr>
                <w:rFonts w:ascii="Times New Roman" w:hAnsi="Times New Roman"/>
                <w:lang w:eastAsia="ru-RU"/>
              </w:rPr>
              <w:t>бора учета</w:t>
            </w:r>
          </w:p>
        </w:tc>
        <w:tc>
          <w:tcPr>
            <w:tcW w:w="1417" w:type="dxa"/>
          </w:tcPr>
          <w:p w:rsidR="00A76718" w:rsidRPr="00A55623" w:rsidRDefault="00FD3226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r w:rsidR="00A76718" w:rsidRPr="00A55623">
              <w:rPr>
                <w:rFonts w:ascii="Times New Roman" w:hAnsi="Times New Roman"/>
                <w:lang w:eastAsia="ru-RU"/>
              </w:rPr>
              <w:t>пломбы</w:t>
            </w:r>
          </w:p>
        </w:tc>
        <w:tc>
          <w:tcPr>
            <w:tcW w:w="1852" w:type="dxa"/>
          </w:tcPr>
          <w:p w:rsidR="00A76718" w:rsidRPr="00A55623" w:rsidRDefault="00A7671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5623">
              <w:rPr>
                <w:rFonts w:ascii="Times New Roman" w:hAnsi="Times New Roman"/>
                <w:lang w:eastAsia="ru-RU"/>
              </w:rPr>
              <w:t xml:space="preserve">Место установки </w:t>
            </w:r>
          </w:p>
        </w:tc>
        <w:tc>
          <w:tcPr>
            <w:tcW w:w="1418" w:type="dxa"/>
          </w:tcPr>
          <w:p w:rsidR="00A76718" w:rsidRPr="00A55623" w:rsidRDefault="00A7671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5623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047828" w:rsidRPr="00A55623" w:rsidTr="00FD3226">
        <w:trPr>
          <w:trHeight w:val="375"/>
        </w:trPr>
        <w:tc>
          <w:tcPr>
            <w:tcW w:w="2660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047828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Щит наружной  установк</w:t>
            </w:r>
            <w:r w:rsidRPr="00A55623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1418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47828" w:rsidRPr="00A55623" w:rsidTr="00047828">
        <w:trPr>
          <w:trHeight w:val="410"/>
        </w:trPr>
        <w:tc>
          <w:tcPr>
            <w:tcW w:w="2660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vMerge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47828" w:rsidRPr="00A55623" w:rsidTr="00FD3226">
        <w:trPr>
          <w:trHeight w:val="410"/>
        </w:trPr>
        <w:tc>
          <w:tcPr>
            <w:tcW w:w="2660" w:type="dxa"/>
            <w:tcBorders>
              <w:bottom w:val="single" w:sz="4" w:space="0" w:color="auto"/>
            </w:tcBorders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828" w:rsidRPr="00A55623" w:rsidRDefault="00047828" w:rsidP="00D8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47828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 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  Замена приборов учета в период действия Договора не требует изменения Договора. 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   Показание вновь установленного прибора учета применяется в расчетах за </w:t>
      </w:r>
      <w:r w:rsidR="00D426D7">
        <w:rPr>
          <w:rFonts w:ascii="Times New Roman" w:hAnsi="Times New Roman"/>
        </w:rPr>
        <w:t xml:space="preserve">потреблённую </w:t>
      </w:r>
      <w:r w:rsidRPr="00A55623">
        <w:rPr>
          <w:rFonts w:ascii="Times New Roman" w:hAnsi="Times New Roman"/>
        </w:rPr>
        <w:t>электрическую энергию с даты замены прибора учета.</w:t>
      </w:r>
    </w:p>
    <w:p w:rsidR="00E37D6B" w:rsidRPr="00E37D6B" w:rsidRDefault="00E37D6B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A5E0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1A5E09">
        <w:rPr>
          <w:rFonts w:ascii="Times New Roman" w:hAnsi="Times New Roman"/>
        </w:rPr>
        <w:t xml:space="preserve">Размер </w:t>
      </w:r>
      <w:r>
        <w:rPr>
          <w:rFonts w:ascii="Times New Roman" w:hAnsi="Times New Roman"/>
        </w:rPr>
        <w:t>компенсации фактических расходов за</w:t>
      </w:r>
      <w:r w:rsidRPr="00E37D6B">
        <w:rPr>
          <w:rFonts w:ascii="Times New Roman" w:hAnsi="Times New Roman"/>
        </w:rPr>
        <w:t xml:space="preserve"> технологические потери в ЛЭП</w:t>
      </w:r>
      <w:r>
        <w:rPr>
          <w:rFonts w:ascii="Times New Roman" w:hAnsi="Times New Roman"/>
        </w:rPr>
        <w:t xml:space="preserve"> и ТП</w:t>
      </w:r>
      <w:r w:rsidR="001A5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принадлежащих Товариществу</w:t>
      </w:r>
      <w:r w:rsidR="001A5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определяется в размере</w:t>
      </w:r>
      <w:r w:rsidRPr="00E37D6B">
        <w:rPr>
          <w:rFonts w:ascii="Times New Roman" w:hAnsi="Times New Roman"/>
        </w:rPr>
        <w:t xml:space="preserve"> 13,35 % от суммы</w:t>
      </w:r>
      <w:r w:rsidR="001A5E09">
        <w:rPr>
          <w:rFonts w:ascii="Times New Roman" w:hAnsi="Times New Roman"/>
        </w:rPr>
        <w:t>,</w:t>
      </w:r>
      <w:r w:rsidRPr="00E37D6B">
        <w:rPr>
          <w:rFonts w:ascii="Times New Roman" w:hAnsi="Times New Roman"/>
        </w:rPr>
        <w:t xml:space="preserve"> </w:t>
      </w:r>
      <w:r w:rsidR="001A5E09">
        <w:rPr>
          <w:rFonts w:ascii="Times New Roman" w:hAnsi="Times New Roman"/>
        </w:rPr>
        <w:t xml:space="preserve">начисленной </w:t>
      </w:r>
      <w:r>
        <w:rPr>
          <w:rFonts w:ascii="Times New Roman" w:hAnsi="Times New Roman"/>
        </w:rPr>
        <w:t>Абонент</w:t>
      </w:r>
      <w:r w:rsidR="001A5E09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за</w:t>
      </w:r>
      <w:r w:rsidR="001A5E09">
        <w:rPr>
          <w:rFonts w:ascii="Times New Roman" w:hAnsi="Times New Roman"/>
        </w:rPr>
        <w:t xml:space="preserve"> </w:t>
      </w:r>
      <w:r w:rsidR="00EE083F">
        <w:rPr>
          <w:rFonts w:ascii="Times New Roman" w:hAnsi="Times New Roman"/>
        </w:rPr>
        <w:t>фактически потреблённую</w:t>
      </w:r>
      <w:r>
        <w:rPr>
          <w:rFonts w:ascii="Times New Roman" w:hAnsi="Times New Roman"/>
        </w:rPr>
        <w:t xml:space="preserve"> электрическую энергию</w:t>
      </w:r>
      <w:r w:rsidR="00B50A13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  <w:b/>
        </w:rPr>
      </w:pPr>
      <w:r w:rsidRPr="00A55623">
        <w:rPr>
          <w:rFonts w:ascii="Times New Roman" w:hAnsi="Times New Roman"/>
        </w:rPr>
        <w:t xml:space="preserve">4.4. Абонент оплачивает </w:t>
      </w:r>
      <w:r w:rsidR="001A5E09">
        <w:rPr>
          <w:rFonts w:ascii="Times New Roman" w:hAnsi="Times New Roman"/>
        </w:rPr>
        <w:t xml:space="preserve">возмещение за </w:t>
      </w:r>
      <w:r w:rsidRPr="00A55623">
        <w:rPr>
          <w:rFonts w:ascii="Times New Roman" w:hAnsi="Times New Roman"/>
        </w:rPr>
        <w:t xml:space="preserve">потребленную электрическую энергию </w:t>
      </w:r>
      <w:r w:rsidR="00B50A13">
        <w:rPr>
          <w:rFonts w:ascii="Times New Roman" w:hAnsi="Times New Roman"/>
        </w:rPr>
        <w:t xml:space="preserve">и </w:t>
      </w:r>
      <w:r w:rsidR="00B50A13" w:rsidRPr="00B50A13">
        <w:rPr>
          <w:rFonts w:ascii="Times New Roman" w:hAnsi="Times New Roman"/>
        </w:rPr>
        <w:t>компенсаци</w:t>
      </w:r>
      <w:r w:rsidR="001A5E09">
        <w:rPr>
          <w:rFonts w:ascii="Times New Roman" w:hAnsi="Times New Roman"/>
        </w:rPr>
        <w:t>ю</w:t>
      </w:r>
      <w:r w:rsidR="00B50A13" w:rsidRPr="00B50A13">
        <w:rPr>
          <w:rFonts w:ascii="Times New Roman" w:hAnsi="Times New Roman"/>
        </w:rPr>
        <w:t xml:space="preserve"> фактических расходов за технологические потери </w:t>
      </w:r>
      <w:r w:rsidRPr="00A55623">
        <w:rPr>
          <w:rFonts w:ascii="Times New Roman" w:hAnsi="Times New Roman"/>
        </w:rPr>
        <w:t xml:space="preserve">не позднее </w:t>
      </w:r>
      <w:r w:rsidRPr="00A55623">
        <w:rPr>
          <w:rFonts w:ascii="Times New Roman" w:hAnsi="Times New Roman"/>
          <w:b/>
        </w:rPr>
        <w:t>10 числа месяца, следующего за расчетным</w:t>
      </w:r>
      <w:r w:rsidR="001A5E09">
        <w:rPr>
          <w:rFonts w:ascii="Times New Roman" w:hAnsi="Times New Roman"/>
          <w:b/>
        </w:rPr>
        <w:t>.</w:t>
      </w:r>
      <w:r w:rsidR="00B50A13">
        <w:rPr>
          <w:rFonts w:ascii="Times New Roman" w:hAnsi="Times New Roman"/>
          <w:b/>
        </w:rPr>
        <w:t xml:space="preserve"> </w:t>
      </w:r>
    </w:p>
    <w:p w:rsidR="00A76718" w:rsidRPr="00A55623" w:rsidRDefault="001A5E09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76718" w:rsidRPr="00A55623">
        <w:rPr>
          <w:rFonts w:ascii="Times New Roman" w:hAnsi="Times New Roman"/>
        </w:rPr>
        <w:t xml:space="preserve">плата </w:t>
      </w:r>
      <w:r>
        <w:rPr>
          <w:rFonts w:ascii="Times New Roman" w:hAnsi="Times New Roman"/>
        </w:rPr>
        <w:t xml:space="preserve">возмещения производиться </w:t>
      </w:r>
      <w:r w:rsidR="00A76718" w:rsidRPr="00A55623">
        <w:rPr>
          <w:rFonts w:ascii="Times New Roman" w:hAnsi="Times New Roman"/>
        </w:rPr>
        <w:t>на основании фактических показаний средств измерений и действующих тарифов</w:t>
      </w:r>
      <w:r>
        <w:rPr>
          <w:rFonts w:ascii="Times New Roman" w:hAnsi="Times New Roman"/>
        </w:rPr>
        <w:t>, путем внесения денежных средств в кассу</w:t>
      </w:r>
      <w:r w:rsidR="00A76718" w:rsidRPr="00A55623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Правлени</w:t>
      </w:r>
      <w:r>
        <w:rPr>
          <w:rFonts w:ascii="Times New Roman" w:hAnsi="Times New Roman"/>
        </w:rPr>
        <w:t>я</w:t>
      </w:r>
      <w:r w:rsidRPr="00A55623">
        <w:rPr>
          <w:rFonts w:ascii="Times New Roman" w:hAnsi="Times New Roman"/>
        </w:rPr>
        <w:t xml:space="preserve"> </w:t>
      </w:r>
      <w:r w:rsidR="0076460F">
        <w:rPr>
          <w:rFonts w:ascii="Times New Roman" w:hAnsi="Times New Roman"/>
        </w:rPr>
        <w:t>Товарищества,</w:t>
      </w:r>
      <w:r w:rsidR="00A76718" w:rsidRPr="00A55623">
        <w:rPr>
          <w:rFonts w:ascii="Times New Roman" w:hAnsi="Times New Roman"/>
        </w:rPr>
        <w:t xml:space="preserve"> либо на расчетный счет</w:t>
      </w:r>
      <w:r>
        <w:rPr>
          <w:rFonts w:ascii="Times New Roman" w:hAnsi="Times New Roman"/>
        </w:rPr>
        <w:t xml:space="preserve"> Товарищества</w:t>
      </w:r>
      <w:r w:rsidR="00A76718" w:rsidRPr="00A55623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4.5. </w:t>
      </w:r>
      <w:r w:rsidR="0076460F">
        <w:rPr>
          <w:rFonts w:ascii="Times New Roman" w:hAnsi="Times New Roman"/>
        </w:rPr>
        <w:t xml:space="preserve">Товарищество </w:t>
      </w:r>
      <w:r w:rsidRPr="00A55623">
        <w:rPr>
          <w:rFonts w:ascii="Times New Roman" w:hAnsi="Times New Roman"/>
        </w:rPr>
        <w:t>на основании    контрольных показаний средств измерений Абонента определяет количество и стоимость потребленной</w:t>
      </w:r>
      <w:r w:rsidR="0076460F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электрической энергии и сопоставляет с полученной оплатой</w:t>
      </w:r>
      <w:r w:rsidR="001A5E09">
        <w:rPr>
          <w:rFonts w:ascii="Times New Roman" w:hAnsi="Times New Roman"/>
        </w:rPr>
        <w:t xml:space="preserve"> возмещения</w:t>
      </w:r>
      <w:r w:rsidRPr="00A55623">
        <w:rPr>
          <w:rFonts w:ascii="Times New Roman" w:hAnsi="Times New Roman"/>
        </w:rPr>
        <w:t>. Если фактически оплаченная</w:t>
      </w:r>
      <w:r w:rsidR="001A5E09">
        <w:rPr>
          <w:rFonts w:ascii="Times New Roman" w:hAnsi="Times New Roman"/>
        </w:rPr>
        <w:t xml:space="preserve"> сумма </w:t>
      </w:r>
      <w:r w:rsidR="00EE083F">
        <w:rPr>
          <w:rFonts w:ascii="Times New Roman" w:hAnsi="Times New Roman"/>
        </w:rPr>
        <w:t xml:space="preserve">возмещения </w:t>
      </w:r>
      <w:r w:rsidR="00EE083F" w:rsidRPr="00A55623">
        <w:rPr>
          <w:rFonts w:ascii="Times New Roman" w:hAnsi="Times New Roman"/>
        </w:rPr>
        <w:t>по</w:t>
      </w:r>
      <w:r w:rsidRPr="00A55623">
        <w:rPr>
          <w:rFonts w:ascii="Times New Roman" w:hAnsi="Times New Roman"/>
        </w:rPr>
        <w:t xml:space="preserve"> Квитанциям меньше, чем подлежит</w:t>
      </w:r>
      <w:r w:rsidR="0076460F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 xml:space="preserve">оплате по показаниям средств измерения за тот же период, недостающая сумма </w:t>
      </w:r>
      <w:r w:rsidR="001A5E09">
        <w:rPr>
          <w:rFonts w:ascii="Times New Roman" w:hAnsi="Times New Roman"/>
        </w:rPr>
        <w:t xml:space="preserve">должна быть </w:t>
      </w:r>
      <w:r w:rsidR="001A5E09" w:rsidRPr="00A55623">
        <w:rPr>
          <w:rFonts w:ascii="Times New Roman" w:hAnsi="Times New Roman"/>
        </w:rPr>
        <w:t>оплач</w:t>
      </w:r>
      <w:r w:rsidR="001A5E09">
        <w:rPr>
          <w:rFonts w:ascii="Times New Roman" w:hAnsi="Times New Roman"/>
        </w:rPr>
        <w:t>ена</w:t>
      </w:r>
      <w:r w:rsidR="001A5E09" w:rsidRPr="00A55623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 xml:space="preserve">Абонентом </w:t>
      </w:r>
      <w:r w:rsidR="001A5E09">
        <w:rPr>
          <w:rFonts w:ascii="Times New Roman" w:hAnsi="Times New Roman"/>
        </w:rPr>
        <w:t xml:space="preserve">не позднее 10 числа месяца, следующего </w:t>
      </w:r>
      <w:r w:rsidR="00EE083F">
        <w:rPr>
          <w:rFonts w:ascii="Times New Roman" w:hAnsi="Times New Roman"/>
        </w:rPr>
        <w:t>за месяцем,</w:t>
      </w:r>
      <w:r w:rsidR="001A5E09">
        <w:rPr>
          <w:rFonts w:ascii="Times New Roman" w:hAnsi="Times New Roman"/>
        </w:rPr>
        <w:t xml:space="preserve"> в котором выявлена недоплата, с учетом неустойки установленной настоящим Договором</w:t>
      </w:r>
      <w:r w:rsidRPr="00A55623">
        <w:rPr>
          <w:rFonts w:ascii="Times New Roman" w:hAnsi="Times New Roman"/>
        </w:rPr>
        <w:t>.</w:t>
      </w:r>
      <w:r w:rsidR="0076460F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 xml:space="preserve">В случае переплаты </w:t>
      </w:r>
      <w:r w:rsidR="001A5E09">
        <w:rPr>
          <w:rFonts w:ascii="Times New Roman" w:hAnsi="Times New Roman"/>
        </w:rPr>
        <w:t xml:space="preserve">суммы возмещения </w:t>
      </w:r>
      <w:r w:rsidRPr="00A55623">
        <w:rPr>
          <w:rFonts w:ascii="Times New Roman" w:hAnsi="Times New Roman"/>
        </w:rPr>
        <w:t xml:space="preserve">за электрическую энергию, сумма переплаты </w:t>
      </w:r>
      <w:r w:rsidR="001A5E09">
        <w:rPr>
          <w:rFonts w:ascii="Times New Roman" w:hAnsi="Times New Roman"/>
        </w:rPr>
        <w:t xml:space="preserve">считается авансовым платежом и  </w:t>
      </w:r>
      <w:r w:rsidRPr="00A55623">
        <w:rPr>
          <w:rFonts w:ascii="Times New Roman" w:hAnsi="Times New Roman"/>
        </w:rPr>
        <w:t xml:space="preserve">учитывается </w:t>
      </w:r>
      <w:r w:rsidR="0076460F">
        <w:rPr>
          <w:rFonts w:ascii="Times New Roman" w:hAnsi="Times New Roman"/>
        </w:rPr>
        <w:t xml:space="preserve">Товариществом </w:t>
      </w:r>
      <w:r w:rsidRPr="00A55623">
        <w:rPr>
          <w:rFonts w:ascii="Times New Roman" w:hAnsi="Times New Roman"/>
        </w:rPr>
        <w:t>в расчетах последующих платежей.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4.6. При сообщении Абонентом в </w:t>
      </w:r>
      <w:r w:rsidR="0076460F">
        <w:rPr>
          <w:rFonts w:ascii="Times New Roman" w:hAnsi="Times New Roman"/>
        </w:rPr>
        <w:t>Товарищество</w:t>
      </w:r>
      <w:r w:rsidR="0076460F" w:rsidRPr="00A55623">
        <w:rPr>
          <w:rFonts w:ascii="Times New Roman" w:hAnsi="Times New Roman"/>
        </w:rPr>
        <w:t xml:space="preserve"> о</w:t>
      </w:r>
      <w:r w:rsidRPr="00A55623">
        <w:rPr>
          <w:rFonts w:ascii="Times New Roman" w:hAnsi="Times New Roman"/>
        </w:rPr>
        <w:t xml:space="preserve"> нарушении учета, расчет </w:t>
      </w:r>
      <w:r w:rsidR="00537EE0">
        <w:rPr>
          <w:rFonts w:ascii="Times New Roman" w:hAnsi="Times New Roman"/>
        </w:rPr>
        <w:t xml:space="preserve">возмещения </w:t>
      </w:r>
      <w:r w:rsidRPr="00A55623">
        <w:rPr>
          <w:rFonts w:ascii="Times New Roman" w:hAnsi="Times New Roman"/>
        </w:rPr>
        <w:t>за потребленную электрическую энергию производится по усмотрению</w:t>
      </w:r>
      <w:r w:rsidR="0076460F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Правления</w:t>
      </w:r>
      <w:r w:rsidR="000F1D0E">
        <w:rPr>
          <w:rFonts w:ascii="Times New Roman" w:hAnsi="Times New Roman"/>
        </w:rPr>
        <w:t xml:space="preserve"> Товарищества</w:t>
      </w:r>
      <w:r w:rsidRPr="00A55623">
        <w:rPr>
          <w:rFonts w:ascii="Times New Roman" w:hAnsi="Times New Roman"/>
        </w:rPr>
        <w:t xml:space="preserve">: либо по среднесуточному расходу предыдущего периода платежа до нарушения учета, либо по среднесуточному расходу последующего периода платежа после восстановления учета по тарифам, действовавшим в период нарушения учета. В случае отсутствия </w:t>
      </w:r>
      <w:r w:rsidR="0076460F" w:rsidRPr="00A55623">
        <w:rPr>
          <w:rFonts w:ascii="Times New Roman" w:hAnsi="Times New Roman"/>
        </w:rPr>
        <w:t>данных о среднесуточном</w:t>
      </w:r>
      <w:r w:rsidRPr="00A55623">
        <w:rPr>
          <w:rFonts w:ascii="Times New Roman" w:hAnsi="Times New Roman"/>
        </w:rPr>
        <w:t xml:space="preserve">   </w:t>
      </w:r>
      <w:r w:rsidR="0076460F" w:rsidRPr="00A55623">
        <w:rPr>
          <w:rFonts w:ascii="Times New Roman" w:hAnsi="Times New Roman"/>
        </w:rPr>
        <w:t>потреблении электрической энергии в</w:t>
      </w:r>
      <w:r w:rsidRPr="00A55623">
        <w:rPr>
          <w:rFonts w:ascii="Times New Roman" w:hAnsi="Times New Roman"/>
        </w:rPr>
        <w:t xml:space="preserve"> период </w:t>
      </w:r>
      <w:r w:rsidR="0076460F" w:rsidRPr="00A55623">
        <w:rPr>
          <w:rFonts w:ascii="Times New Roman" w:hAnsi="Times New Roman"/>
        </w:rPr>
        <w:t>до нарушения учета, объем фактически потребленной</w:t>
      </w:r>
      <w:r w:rsidRPr="00A55623">
        <w:rPr>
          <w:rFonts w:ascii="Times New Roman" w:hAnsi="Times New Roman"/>
        </w:rPr>
        <w:t xml:space="preserve"> электрической энергии определяется расчетным путем. </w:t>
      </w:r>
      <w:r w:rsidR="00AA7B85">
        <w:rPr>
          <w:rFonts w:ascii="Times New Roman" w:hAnsi="Times New Roman"/>
        </w:rPr>
        <w:t xml:space="preserve">Объём </w:t>
      </w:r>
      <w:r w:rsidRPr="00A55623">
        <w:rPr>
          <w:rFonts w:ascii="Times New Roman" w:hAnsi="Times New Roman"/>
        </w:rPr>
        <w:t xml:space="preserve">электрической энергии, потребленной Абонентов в период нарушения учета, рассчитывается </w:t>
      </w:r>
      <w:r w:rsidR="0076460F">
        <w:rPr>
          <w:rFonts w:ascii="Times New Roman" w:hAnsi="Times New Roman"/>
        </w:rPr>
        <w:t>Товариществом</w:t>
      </w:r>
      <w:r w:rsidRPr="00A55623">
        <w:rPr>
          <w:rFonts w:ascii="Times New Roman" w:hAnsi="Times New Roman"/>
        </w:rPr>
        <w:t xml:space="preserve"> в соответствии с Правилами установления и определения нормативов потребления коммунальных услуг, утвержденными Постановлением Правительства РФ № 306 от 23.05.2006.</w:t>
      </w:r>
    </w:p>
    <w:p w:rsidR="00A76718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4.7. При  выявлен</w:t>
      </w:r>
      <w:r w:rsidR="00B50A13">
        <w:rPr>
          <w:rFonts w:ascii="Times New Roman" w:hAnsi="Times New Roman"/>
        </w:rPr>
        <w:t>ии  представителем Товарищества</w:t>
      </w:r>
      <w:r w:rsidRPr="00A55623">
        <w:rPr>
          <w:rFonts w:ascii="Times New Roman" w:hAnsi="Times New Roman"/>
        </w:rPr>
        <w:t xml:space="preserve">  у Абонента  </w:t>
      </w:r>
      <w:r w:rsidR="0076460F" w:rsidRPr="00A55623">
        <w:rPr>
          <w:rFonts w:ascii="Times New Roman" w:hAnsi="Times New Roman"/>
        </w:rPr>
        <w:t>без учётного</w:t>
      </w:r>
      <w:r w:rsidRPr="00A55623">
        <w:rPr>
          <w:rFonts w:ascii="Times New Roman" w:hAnsi="Times New Roman"/>
        </w:rPr>
        <w:t xml:space="preserve">  потребления     электрической  энергии,  выразившегося</w:t>
      </w:r>
      <w:r w:rsidR="006C274A">
        <w:rPr>
          <w:rFonts w:ascii="Times New Roman" w:hAnsi="Times New Roman"/>
        </w:rPr>
        <w:t xml:space="preserve"> в</w:t>
      </w:r>
      <w:r w:rsidRPr="00A55623">
        <w:rPr>
          <w:rFonts w:ascii="Times New Roman" w:hAnsi="Times New Roman"/>
        </w:rPr>
        <w:t xml:space="preserve"> несоблюдении сроков    извещения об утрате    или неисправности средств измерения Абонента, нарушения сроков восстановления учета, указанных в п. 3.1.7., иных действиях Абонента, приведших к искажению данных о фактическом объеме потребления, расчет за электрическую энергию производится   на основании двусторонне   оформленного акта по установленной мощности токоприемников из расчета </w:t>
      </w:r>
      <w:r w:rsidRPr="00A55623">
        <w:rPr>
          <w:rFonts w:ascii="Times New Roman" w:hAnsi="Times New Roman"/>
        </w:rPr>
        <w:lastRenderedPageBreak/>
        <w:t xml:space="preserve">пользования 24 часа в сутки за весь период допущенного нарушения со дня последней замены (проверки) средств измерения электрической энергии или проверки схемы их подключения по тарифу, действующему на момент обнаружения </w:t>
      </w:r>
      <w:r w:rsidR="0076460F" w:rsidRPr="00A55623">
        <w:rPr>
          <w:rFonts w:ascii="Times New Roman" w:hAnsi="Times New Roman"/>
        </w:rPr>
        <w:t>без учётного</w:t>
      </w:r>
      <w:r w:rsidR="0076460F">
        <w:rPr>
          <w:rFonts w:ascii="Times New Roman" w:hAnsi="Times New Roman"/>
        </w:rPr>
        <w:t xml:space="preserve"> </w:t>
      </w:r>
      <w:r w:rsidRPr="00A55623">
        <w:rPr>
          <w:rFonts w:ascii="Times New Roman" w:hAnsi="Times New Roman"/>
        </w:rPr>
        <w:t>потребления.</w:t>
      </w:r>
    </w:p>
    <w:p w:rsidR="00E86B04" w:rsidRPr="00E86B04" w:rsidRDefault="00E86B04" w:rsidP="00E86B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r w:rsidRPr="00E86B04">
        <w:rPr>
          <w:rFonts w:ascii="Times New Roman" w:hAnsi="Times New Roman"/>
        </w:rPr>
        <w:t xml:space="preserve">При выявлении представителем Товарищества у Абонента без учётного потребления     электрической энергии, выразившегося в подключении </w:t>
      </w:r>
      <w:r w:rsidR="006C274A">
        <w:rPr>
          <w:rFonts w:ascii="Times New Roman" w:hAnsi="Times New Roman"/>
        </w:rPr>
        <w:t>к линии электроснабжения минуя средства измерения или</w:t>
      </w:r>
      <w:r w:rsidRPr="00E86B04">
        <w:rPr>
          <w:rFonts w:ascii="Times New Roman" w:hAnsi="Times New Roman"/>
        </w:rPr>
        <w:t xml:space="preserve"> во вмешательстве в работу средства измерения</w:t>
      </w:r>
      <w:r>
        <w:rPr>
          <w:rFonts w:ascii="Times New Roman" w:hAnsi="Times New Roman"/>
        </w:rPr>
        <w:t xml:space="preserve">, производится прекращение подачи электроэнергии Абоненту с составлением Акта о </w:t>
      </w:r>
      <w:r w:rsidR="004718B7">
        <w:rPr>
          <w:rFonts w:ascii="Times New Roman" w:hAnsi="Times New Roman"/>
        </w:rPr>
        <w:t>без учётного потребления</w:t>
      </w:r>
      <w:r>
        <w:rPr>
          <w:rFonts w:ascii="Times New Roman" w:hAnsi="Times New Roman"/>
        </w:rPr>
        <w:t xml:space="preserve"> электроэнергии. Возобновление подачи </w:t>
      </w:r>
      <w:r w:rsidRPr="00E86B04">
        <w:rPr>
          <w:rFonts w:ascii="Times New Roman" w:hAnsi="Times New Roman"/>
        </w:rPr>
        <w:t>электроэнергии Абоненту</w:t>
      </w:r>
      <w:r>
        <w:rPr>
          <w:rFonts w:ascii="Times New Roman" w:hAnsi="Times New Roman"/>
        </w:rPr>
        <w:t xml:space="preserve"> производится после</w:t>
      </w:r>
      <w:r w:rsidR="006C274A">
        <w:rPr>
          <w:rFonts w:ascii="Times New Roman" w:hAnsi="Times New Roman"/>
        </w:rPr>
        <w:t xml:space="preserve"> оплаты штрафа, установленного Правлением Товариществом за самовольное без учетное потребление электрической энергии.</w:t>
      </w:r>
    </w:p>
    <w:p w:rsidR="00047828" w:rsidRDefault="00047828" w:rsidP="00D86CF7">
      <w:pPr>
        <w:spacing w:after="0"/>
        <w:jc w:val="both"/>
        <w:rPr>
          <w:rFonts w:ascii="Times New Roman" w:hAnsi="Times New Roman"/>
          <w:b/>
        </w:rPr>
      </w:pPr>
    </w:p>
    <w:p w:rsidR="00A76718" w:rsidRPr="0076460F" w:rsidRDefault="00A76718" w:rsidP="00D86CF7">
      <w:pPr>
        <w:spacing w:after="0"/>
        <w:jc w:val="both"/>
        <w:rPr>
          <w:rFonts w:ascii="Times New Roman" w:hAnsi="Times New Roman"/>
          <w:b/>
        </w:rPr>
      </w:pPr>
      <w:r w:rsidRPr="0076460F">
        <w:rPr>
          <w:rFonts w:ascii="Times New Roman" w:hAnsi="Times New Roman"/>
          <w:b/>
        </w:rPr>
        <w:t>5. ОТВЕТСТВЕННОСТЬ СТОРОН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5.1. Стороны   </w:t>
      </w:r>
      <w:r w:rsidR="00B50A13" w:rsidRPr="00A55623">
        <w:rPr>
          <w:rFonts w:ascii="Times New Roman" w:hAnsi="Times New Roman"/>
        </w:rPr>
        <w:t>несут ответственность за неисполнение или</w:t>
      </w:r>
      <w:r w:rsidRPr="00A55623">
        <w:rPr>
          <w:rFonts w:ascii="Times New Roman" w:hAnsi="Times New Roman"/>
        </w:rPr>
        <w:t xml:space="preserve">   </w:t>
      </w:r>
      <w:r w:rsidR="00B50A13" w:rsidRPr="00A55623">
        <w:rPr>
          <w:rFonts w:ascii="Times New Roman" w:hAnsi="Times New Roman"/>
        </w:rPr>
        <w:t>ненадлежащее исполнение Договора в соответствии с</w:t>
      </w:r>
      <w:r w:rsidRPr="00A55623">
        <w:rPr>
          <w:rFonts w:ascii="Times New Roman" w:hAnsi="Times New Roman"/>
        </w:rPr>
        <w:t xml:space="preserve"> действующим законодательством.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5.2. Абонент, члены его семьи и другие граждане, постоянно проживающие </w:t>
      </w:r>
      <w:r w:rsidR="00537EE0">
        <w:rPr>
          <w:rFonts w:ascii="Times New Roman" w:hAnsi="Times New Roman"/>
        </w:rPr>
        <w:t>на участке</w:t>
      </w:r>
      <w:r w:rsidRPr="00A55623">
        <w:rPr>
          <w:rFonts w:ascii="Times New Roman" w:hAnsi="Times New Roman"/>
        </w:rPr>
        <w:t>, несут солидарную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A76718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5.3. </w:t>
      </w:r>
      <w:r w:rsidR="00B50A13">
        <w:rPr>
          <w:rFonts w:ascii="Times New Roman" w:hAnsi="Times New Roman"/>
        </w:rPr>
        <w:t>Товарищество</w:t>
      </w:r>
      <w:r w:rsidRPr="00A55623">
        <w:rPr>
          <w:rFonts w:ascii="Times New Roman" w:hAnsi="Times New Roman"/>
        </w:rPr>
        <w:t xml:space="preserve"> не несет ответственности за перерывы в энергоснабжении</w:t>
      </w:r>
      <w:r w:rsidR="00537EE0">
        <w:rPr>
          <w:rFonts w:ascii="Times New Roman" w:hAnsi="Times New Roman"/>
        </w:rPr>
        <w:t xml:space="preserve"> Абонента</w:t>
      </w:r>
      <w:r w:rsidRPr="00A55623">
        <w:rPr>
          <w:rFonts w:ascii="Times New Roman" w:hAnsi="Times New Roman"/>
        </w:rPr>
        <w:t>.</w:t>
      </w:r>
    </w:p>
    <w:p w:rsidR="00537EE0" w:rsidRPr="00A55623" w:rsidRDefault="00537EE0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В случае несвоевременного внесения оплаты сумм возмещения, в установленные настоящим Договором размере и сроки, Абонент должен уплатить Товариществу неустойку в размере 0,1% от не своевременно уплаченной суммы за каждый календарный день просрочки, до полного погашения задолженности.</w:t>
      </w:r>
    </w:p>
    <w:p w:rsidR="00047828" w:rsidRDefault="00047828" w:rsidP="00D86CF7">
      <w:pPr>
        <w:spacing w:after="0"/>
        <w:jc w:val="both"/>
        <w:rPr>
          <w:rFonts w:ascii="Times New Roman" w:hAnsi="Times New Roman"/>
          <w:b/>
        </w:rPr>
      </w:pPr>
    </w:p>
    <w:p w:rsidR="00A76718" w:rsidRPr="00B50A13" w:rsidRDefault="00A76718" w:rsidP="00D86CF7">
      <w:pPr>
        <w:spacing w:after="0"/>
        <w:jc w:val="both"/>
        <w:rPr>
          <w:rFonts w:ascii="Times New Roman" w:hAnsi="Times New Roman"/>
          <w:b/>
        </w:rPr>
      </w:pPr>
      <w:r w:rsidRPr="00B50A13">
        <w:rPr>
          <w:rFonts w:ascii="Times New Roman" w:hAnsi="Times New Roman"/>
          <w:b/>
        </w:rPr>
        <w:t>6. ЗАКЛЮЧИТЕЛЬНЫЕ ПОЛОЖЕНИЯ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6.1. Настоящий Договор вступает в силу с момента его подписания и считается заключенным на неопределенный срок.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6.2. Изменение или прекращение действия настоящего Договора не освобождает стороны от взаимных расчетов за поставленную (потребленную) электрическую энергию</w:t>
      </w:r>
      <w:r w:rsidR="00B50A13">
        <w:rPr>
          <w:rFonts w:ascii="Times New Roman" w:hAnsi="Times New Roman"/>
        </w:rPr>
        <w:t xml:space="preserve"> и компенсацию</w:t>
      </w:r>
      <w:r w:rsidR="00B50A13" w:rsidRPr="00B50A13">
        <w:rPr>
          <w:rFonts w:ascii="Times New Roman" w:hAnsi="Times New Roman"/>
        </w:rPr>
        <w:t xml:space="preserve"> фактических расходов за технологические потери</w:t>
      </w:r>
      <w:r w:rsidRPr="00A55623">
        <w:rPr>
          <w:rFonts w:ascii="Times New Roman" w:hAnsi="Times New Roman"/>
        </w:rPr>
        <w:t>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 xml:space="preserve">6.3. Все приложения, дополнения и изменения условий настоящего Договора совершаются в письменной форме с подписанием обеими </w:t>
      </w:r>
      <w:r w:rsidR="00EE083F">
        <w:rPr>
          <w:rFonts w:ascii="Times New Roman" w:hAnsi="Times New Roman"/>
        </w:rPr>
        <w:t>С</w:t>
      </w:r>
      <w:r w:rsidR="00EE083F" w:rsidRPr="00A55623">
        <w:rPr>
          <w:rFonts w:ascii="Times New Roman" w:hAnsi="Times New Roman"/>
        </w:rPr>
        <w:t>торонами.</w:t>
      </w:r>
      <w:r w:rsidR="00D86CF7">
        <w:rPr>
          <w:rFonts w:ascii="Times New Roman" w:hAnsi="Times New Roman"/>
        </w:rPr>
        <w:t xml:space="preserve"> считается уплатой </w:t>
      </w:r>
      <w:r w:rsidR="00EE083F">
        <w:rPr>
          <w:rFonts w:ascii="Times New Roman" w:hAnsi="Times New Roman"/>
        </w:rPr>
        <w:t>целевого взноса,</w:t>
      </w:r>
      <w:r w:rsidR="00D86CF7">
        <w:rPr>
          <w:rFonts w:ascii="Times New Roman" w:hAnsi="Times New Roman"/>
        </w:rPr>
        <w:t xml:space="preserve"> утвержденного решением общего собрания членов Товарищества.</w:t>
      </w:r>
    </w:p>
    <w:p w:rsidR="00D86CF7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6.4.</w:t>
      </w:r>
      <w:r w:rsidR="00D86CF7">
        <w:rPr>
          <w:rFonts w:ascii="Times New Roman" w:hAnsi="Times New Roman"/>
        </w:rPr>
        <w:t xml:space="preserve"> Уплата возмещения за фактические потери </w:t>
      </w:r>
      <w:r w:rsidR="00EE083F">
        <w:rPr>
          <w:rFonts w:ascii="Times New Roman" w:hAnsi="Times New Roman"/>
        </w:rPr>
        <w:t>электроэнергии в</w:t>
      </w:r>
      <w:r w:rsidR="00D86CF7">
        <w:rPr>
          <w:rFonts w:ascii="Times New Roman" w:hAnsi="Times New Roman"/>
        </w:rPr>
        <w:t xml:space="preserve"> ЛЭП и ТП принадлежащих Товариществу</w:t>
      </w:r>
      <w:r w:rsidR="00EE083F">
        <w:rPr>
          <w:rFonts w:ascii="Times New Roman" w:hAnsi="Times New Roman"/>
        </w:rPr>
        <w:t>.</w:t>
      </w:r>
      <w:r w:rsidRPr="00A55623">
        <w:rPr>
          <w:rFonts w:ascii="Times New Roman" w:hAnsi="Times New Roman"/>
        </w:rPr>
        <w:t xml:space="preserve"> </w:t>
      </w:r>
    </w:p>
    <w:p w:rsidR="00A76718" w:rsidRPr="00A55623" w:rsidRDefault="00D86CF7" w:rsidP="00D86C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 </w:t>
      </w:r>
      <w:r w:rsidR="00A76718" w:rsidRPr="00A55623">
        <w:rPr>
          <w:rFonts w:ascii="Times New Roman" w:hAnsi="Times New Roman"/>
        </w:rPr>
        <w:t>Все, что не урегулировано положениями настоящего Договора, регулируется действующим законодательством.</w:t>
      </w:r>
    </w:p>
    <w:p w:rsidR="00A76718" w:rsidRPr="00A55623" w:rsidRDefault="00A76718" w:rsidP="00D86CF7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6.</w:t>
      </w:r>
      <w:r w:rsidR="00D86CF7">
        <w:rPr>
          <w:rFonts w:ascii="Times New Roman" w:hAnsi="Times New Roman"/>
        </w:rPr>
        <w:t>6</w:t>
      </w:r>
      <w:r w:rsidRPr="00A55623">
        <w:rPr>
          <w:rFonts w:ascii="Times New Roman" w:hAnsi="Times New Roman"/>
        </w:rPr>
        <w:t xml:space="preserve">. Все возникающие по Договору споры стороны, по возможности, решают путем переговоров, а в случае </w:t>
      </w:r>
      <w:r w:rsidR="00B50A13" w:rsidRPr="00A55623">
        <w:rPr>
          <w:rFonts w:ascii="Times New Roman" w:hAnsi="Times New Roman"/>
        </w:rPr>
        <w:t>не достижения</w:t>
      </w:r>
      <w:r w:rsidRPr="00A55623">
        <w:rPr>
          <w:rFonts w:ascii="Times New Roman" w:hAnsi="Times New Roman"/>
        </w:rPr>
        <w:t xml:space="preserve"> согласия – в Люберецком городском суде Московской области.</w:t>
      </w:r>
    </w:p>
    <w:p w:rsidR="00047828" w:rsidRPr="00A55623" w:rsidRDefault="00A76718" w:rsidP="00DA0416">
      <w:pPr>
        <w:spacing w:after="0"/>
        <w:jc w:val="both"/>
        <w:rPr>
          <w:rFonts w:ascii="Times New Roman" w:hAnsi="Times New Roman"/>
        </w:rPr>
      </w:pPr>
      <w:r w:rsidRPr="00A55623">
        <w:rPr>
          <w:rFonts w:ascii="Times New Roman" w:hAnsi="Times New Roman"/>
        </w:rPr>
        <w:t>6.</w:t>
      </w:r>
      <w:r w:rsidR="00D86CF7">
        <w:rPr>
          <w:rFonts w:ascii="Times New Roman" w:hAnsi="Times New Roman"/>
        </w:rPr>
        <w:t>7</w:t>
      </w:r>
      <w:r w:rsidRPr="00A55623">
        <w:rPr>
          <w:rFonts w:ascii="Times New Roman" w:hAnsi="Times New Roman"/>
        </w:rPr>
        <w:t>. Договор составлен в 2-х экземплярах, имеющих одинаковую юридическую силу.</w:t>
      </w:r>
    </w:p>
    <w:p w:rsidR="00A76718" w:rsidRPr="00A55623" w:rsidRDefault="00A76718" w:rsidP="00E3516C">
      <w:pPr>
        <w:rPr>
          <w:rFonts w:ascii="Times New Roman" w:hAnsi="Times New Roman"/>
          <w:b/>
        </w:rPr>
      </w:pPr>
      <w:r w:rsidRPr="00A55623">
        <w:rPr>
          <w:rFonts w:ascii="Times New Roman" w:hAnsi="Times New Roman"/>
          <w:b/>
        </w:rPr>
        <w:t>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4744"/>
      </w:tblGrid>
      <w:tr w:rsidR="00A76718" w:rsidRPr="00A55623" w:rsidTr="00DA0416">
        <w:trPr>
          <w:trHeight w:val="3914"/>
        </w:trPr>
        <w:tc>
          <w:tcPr>
            <w:tcW w:w="4742" w:type="dxa"/>
          </w:tcPr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5623">
              <w:rPr>
                <w:rFonts w:ascii="Times New Roman" w:hAnsi="Times New Roman"/>
                <w:b/>
                <w:bCs/>
              </w:rPr>
              <w:t xml:space="preserve">СНТ "РУЧЕЁК":    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 xml:space="preserve">ОГРН 1025003219482, 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 xml:space="preserve">ИНН 5027006640, КПП 502701001, 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 xml:space="preserve">Адрес: </w:t>
            </w:r>
            <w:r w:rsidR="00B50A13" w:rsidRPr="00A55623">
              <w:rPr>
                <w:rFonts w:ascii="Times New Roman" w:hAnsi="Times New Roman"/>
              </w:rPr>
              <w:t>140000, Московская</w:t>
            </w:r>
            <w:r w:rsidRPr="00A55623">
              <w:rPr>
                <w:rFonts w:ascii="Times New Roman" w:hAnsi="Times New Roman"/>
              </w:rPr>
              <w:t xml:space="preserve"> область, Люберецкий район, г.п. Люберцы, 23-км</w:t>
            </w:r>
            <w:r w:rsidR="008A194B">
              <w:rPr>
                <w:rFonts w:ascii="Times New Roman" w:hAnsi="Times New Roman"/>
              </w:rPr>
              <w:t>. Новорязанского шоссе.</w:t>
            </w:r>
          </w:p>
          <w:p w:rsidR="008A194B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8A194B">
              <w:rPr>
                <w:rFonts w:ascii="Times New Roman" w:hAnsi="Times New Roman"/>
              </w:rPr>
              <w:t>Банковские реквизиты:</w:t>
            </w:r>
            <w:r w:rsidR="008A194B">
              <w:rPr>
                <w:rFonts w:ascii="Times New Roman" w:hAnsi="Times New Roman"/>
              </w:rPr>
              <w:t xml:space="preserve"> </w:t>
            </w:r>
          </w:p>
          <w:p w:rsidR="00A76718" w:rsidRPr="00A55623" w:rsidRDefault="008A194B" w:rsidP="00CA2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76718" w:rsidRPr="00A55623">
              <w:rPr>
                <w:rFonts w:ascii="Times New Roman" w:hAnsi="Times New Roman"/>
              </w:rPr>
              <w:t>АО «Сбербанк России</w:t>
            </w:r>
            <w:r>
              <w:rPr>
                <w:rFonts w:ascii="Times New Roman" w:hAnsi="Times New Roman"/>
              </w:rPr>
              <w:t>» г. Москва</w:t>
            </w:r>
            <w:r w:rsidR="00A76718" w:rsidRPr="00A55623">
              <w:rPr>
                <w:rFonts w:ascii="Times New Roman" w:hAnsi="Times New Roman"/>
              </w:rPr>
              <w:t>,</w:t>
            </w:r>
          </w:p>
          <w:p w:rsidR="00A76718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 xml:space="preserve"> р/с 40703810540240100239</w:t>
            </w:r>
          </w:p>
          <w:p w:rsidR="008A194B" w:rsidRDefault="008A194B" w:rsidP="00CA2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044525225</w:t>
            </w:r>
          </w:p>
          <w:p w:rsidR="008A194B" w:rsidRPr="00A55623" w:rsidRDefault="008A194B" w:rsidP="00CA2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30101810400000000225</w:t>
            </w:r>
          </w:p>
          <w:p w:rsidR="00080419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 xml:space="preserve">Председатель </w:t>
            </w:r>
            <w:r w:rsidR="00B50A13" w:rsidRPr="00A55623">
              <w:rPr>
                <w:rFonts w:ascii="Times New Roman" w:hAnsi="Times New Roman"/>
              </w:rPr>
              <w:t>правления Шаманин</w:t>
            </w:r>
            <w:r w:rsidRPr="00A55623">
              <w:rPr>
                <w:rFonts w:ascii="Times New Roman" w:hAnsi="Times New Roman"/>
              </w:rPr>
              <w:t xml:space="preserve"> С.В.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>/____________________/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A55623">
              <w:rPr>
                <w:rFonts w:ascii="Times New Roman" w:hAnsi="Times New Roman"/>
                <w:bCs/>
              </w:rPr>
              <w:t>МП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5623">
              <w:rPr>
                <w:rFonts w:ascii="Times New Roman" w:hAnsi="Times New Roman"/>
                <w:b/>
                <w:bCs/>
              </w:rPr>
              <w:t xml:space="preserve">         </w:t>
            </w:r>
          </w:p>
        </w:tc>
        <w:tc>
          <w:tcPr>
            <w:tcW w:w="4744" w:type="dxa"/>
          </w:tcPr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5623">
              <w:rPr>
                <w:rFonts w:ascii="Times New Roman" w:hAnsi="Times New Roman"/>
                <w:b/>
                <w:bCs/>
              </w:rPr>
              <w:t>Абонент: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Cs/>
              </w:rPr>
              <w:t>гражданский паспорт (серия _______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Cs/>
              </w:rPr>
              <w:t>№ _________________,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Cs/>
              </w:rPr>
              <w:t>выдан "____" ______________ 200_ г.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Cs/>
              </w:rPr>
              <w:t>__________________________________</w:t>
            </w:r>
          </w:p>
          <w:p w:rsidR="00A76718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Cs/>
              </w:rPr>
              <w:t>__________________________________</w:t>
            </w:r>
          </w:p>
          <w:p w:rsidR="008A194B" w:rsidRPr="00A55623" w:rsidRDefault="008A194B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5623">
              <w:rPr>
                <w:rFonts w:ascii="Times New Roman" w:hAnsi="Times New Roman"/>
                <w:bCs/>
              </w:rPr>
              <w:t>садовый участок № ___________</w:t>
            </w: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718" w:rsidRPr="00A55623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0416" w:rsidRDefault="00A76718" w:rsidP="00CA241F">
            <w:pPr>
              <w:spacing w:after="0" w:line="240" w:lineRule="auto"/>
              <w:rPr>
                <w:rFonts w:ascii="Times New Roman" w:hAnsi="Times New Roman"/>
              </w:rPr>
            </w:pPr>
            <w:r w:rsidRPr="00A55623">
              <w:rPr>
                <w:rFonts w:ascii="Times New Roman" w:hAnsi="Times New Roman"/>
              </w:rPr>
              <w:t>___________________/_______________/</w:t>
            </w:r>
          </w:p>
          <w:p w:rsidR="00A76718" w:rsidRPr="00DA0416" w:rsidRDefault="00A76718" w:rsidP="00DA0416">
            <w:pPr>
              <w:ind w:firstLine="708"/>
              <w:rPr>
                <w:rFonts w:ascii="Times New Roman" w:hAnsi="Times New Roman"/>
              </w:rPr>
            </w:pPr>
          </w:p>
        </w:tc>
      </w:tr>
    </w:tbl>
    <w:p w:rsidR="00DA0416" w:rsidRPr="00DA0416" w:rsidRDefault="00DA0416" w:rsidP="00DA0416"/>
    <w:sectPr w:rsidR="00DA0416" w:rsidRPr="00DA0416" w:rsidSect="00DA0416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06B5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567CDC"/>
    <w:multiLevelType w:val="hybridMultilevel"/>
    <w:tmpl w:val="AB80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5F"/>
    <w:multiLevelType w:val="hybridMultilevel"/>
    <w:tmpl w:val="76FE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0A4"/>
    <w:multiLevelType w:val="singleLevel"/>
    <w:tmpl w:val="CA442434"/>
    <w:lvl w:ilvl="0">
      <w:start w:val="2"/>
      <w:numFmt w:val="decimal"/>
      <w:lvlText w:val="3.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B"/>
    <w:rsid w:val="000016D9"/>
    <w:rsid w:val="00002FE2"/>
    <w:rsid w:val="00005597"/>
    <w:rsid w:val="0002164A"/>
    <w:rsid w:val="0002552E"/>
    <w:rsid w:val="00041CE0"/>
    <w:rsid w:val="00047828"/>
    <w:rsid w:val="00055020"/>
    <w:rsid w:val="000603CB"/>
    <w:rsid w:val="00073BDC"/>
    <w:rsid w:val="00080298"/>
    <w:rsid w:val="00080419"/>
    <w:rsid w:val="0008164A"/>
    <w:rsid w:val="00092956"/>
    <w:rsid w:val="000A2F05"/>
    <w:rsid w:val="000A54A6"/>
    <w:rsid w:val="000A5C1B"/>
    <w:rsid w:val="000B44C0"/>
    <w:rsid w:val="000B68AA"/>
    <w:rsid w:val="000C50A2"/>
    <w:rsid w:val="000C6468"/>
    <w:rsid w:val="000D47E4"/>
    <w:rsid w:val="000E116C"/>
    <w:rsid w:val="000F1D0E"/>
    <w:rsid w:val="001067DC"/>
    <w:rsid w:val="001100D4"/>
    <w:rsid w:val="001208B8"/>
    <w:rsid w:val="00135FAC"/>
    <w:rsid w:val="00145827"/>
    <w:rsid w:val="0014612B"/>
    <w:rsid w:val="00175C3D"/>
    <w:rsid w:val="00184541"/>
    <w:rsid w:val="00195B9A"/>
    <w:rsid w:val="00197609"/>
    <w:rsid w:val="001A5E09"/>
    <w:rsid w:val="001A7BCE"/>
    <w:rsid w:val="001B0960"/>
    <w:rsid w:val="001C4056"/>
    <w:rsid w:val="001C690D"/>
    <w:rsid w:val="001D499A"/>
    <w:rsid w:val="002141B5"/>
    <w:rsid w:val="00233D2C"/>
    <w:rsid w:val="00236767"/>
    <w:rsid w:val="00242503"/>
    <w:rsid w:val="00261EC2"/>
    <w:rsid w:val="002626D5"/>
    <w:rsid w:val="00263949"/>
    <w:rsid w:val="002662B5"/>
    <w:rsid w:val="002712A5"/>
    <w:rsid w:val="002867B0"/>
    <w:rsid w:val="00290D18"/>
    <w:rsid w:val="00294BD1"/>
    <w:rsid w:val="002F0512"/>
    <w:rsid w:val="002F594B"/>
    <w:rsid w:val="00310329"/>
    <w:rsid w:val="003135D6"/>
    <w:rsid w:val="00320236"/>
    <w:rsid w:val="003301B1"/>
    <w:rsid w:val="00333E67"/>
    <w:rsid w:val="00335AD9"/>
    <w:rsid w:val="00341ACC"/>
    <w:rsid w:val="00355FF9"/>
    <w:rsid w:val="00362253"/>
    <w:rsid w:val="00366F2C"/>
    <w:rsid w:val="00397DDA"/>
    <w:rsid w:val="003C7197"/>
    <w:rsid w:val="003C7BC3"/>
    <w:rsid w:val="003D00C2"/>
    <w:rsid w:val="003D6E0E"/>
    <w:rsid w:val="0041478F"/>
    <w:rsid w:val="00416F05"/>
    <w:rsid w:val="00422694"/>
    <w:rsid w:val="00424E57"/>
    <w:rsid w:val="00445E9E"/>
    <w:rsid w:val="0045371B"/>
    <w:rsid w:val="00457237"/>
    <w:rsid w:val="00467E6F"/>
    <w:rsid w:val="004718B7"/>
    <w:rsid w:val="00484853"/>
    <w:rsid w:val="00486F59"/>
    <w:rsid w:val="00487BF6"/>
    <w:rsid w:val="00492657"/>
    <w:rsid w:val="00493035"/>
    <w:rsid w:val="004965AE"/>
    <w:rsid w:val="004A32FA"/>
    <w:rsid w:val="004C5F12"/>
    <w:rsid w:val="004C6FE0"/>
    <w:rsid w:val="004D6214"/>
    <w:rsid w:val="004E4FAD"/>
    <w:rsid w:val="004E7526"/>
    <w:rsid w:val="00501914"/>
    <w:rsid w:val="00505F05"/>
    <w:rsid w:val="00506681"/>
    <w:rsid w:val="005111AE"/>
    <w:rsid w:val="00511F39"/>
    <w:rsid w:val="005149F4"/>
    <w:rsid w:val="005248FB"/>
    <w:rsid w:val="00536A7A"/>
    <w:rsid w:val="00537EE0"/>
    <w:rsid w:val="005503FC"/>
    <w:rsid w:val="005514E3"/>
    <w:rsid w:val="00565F9C"/>
    <w:rsid w:val="00581530"/>
    <w:rsid w:val="005876B1"/>
    <w:rsid w:val="005917B6"/>
    <w:rsid w:val="005A663C"/>
    <w:rsid w:val="005B40D2"/>
    <w:rsid w:val="005E0068"/>
    <w:rsid w:val="00613A0D"/>
    <w:rsid w:val="00635F37"/>
    <w:rsid w:val="00667B2C"/>
    <w:rsid w:val="00672E61"/>
    <w:rsid w:val="00683452"/>
    <w:rsid w:val="0068389D"/>
    <w:rsid w:val="006A0E97"/>
    <w:rsid w:val="006B146B"/>
    <w:rsid w:val="006C274A"/>
    <w:rsid w:val="006C460B"/>
    <w:rsid w:val="006C6889"/>
    <w:rsid w:val="006D0538"/>
    <w:rsid w:val="006D0FCD"/>
    <w:rsid w:val="006D4B6F"/>
    <w:rsid w:val="00700353"/>
    <w:rsid w:val="00707439"/>
    <w:rsid w:val="0073353B"/>
    <w:rsid w:val="007421B7"/>
    <w:rsid w:val="0076460F"/>
    <w:rsid w:val="007648CA"/>
    <w:rsid w:val="00765CEE"/>
    <w:rsid w:val="00773F5C"/>
    <w:rsid w:val="00794C7A"/>
    <w:rsid w:val="007B168E"/>
    <w:rsid w:val="007B7C20"/>
    <w:rsid w:val="007C55F3"/>
    <w:rsid w:val="007F5F71"/>
    <w:rsid w:val="00805115"/>
    <w:rsid w:val="0081375A"/>
    <w:rsid w:val="00821762"/>
    <w:rsid w:val="00822404"/>
    <w:rsid w:val="0082724B"/>
    <w:rsid w:val="0085291A"/>
    <w:rsid w:val="00867863"/>
    <w:rsid w:val="0088590C"/>
    <w:rsid w:val="00895617"/>
    <w:rsid w:val="008A194B"/>
    <w:rsid w:val="008A3B7F"/>
    <w:rsid w:val="008B3DBE"/>
    <w:rsid w:val="008B660E"/>
    <w:rsid w:val="008C5215"/>
    <w:rsid w:val="008D3A41"/>
    <w:rsid w:val="008E3D3E"/>
    <w:rsid w:val="0092021C"/>
    <w:rsid w:val="009269A5"/>
    <w:rsid w:val="00927577"/>
    <w:rsid w:val="0093411F"/>
    <w:rsid w:val="0097300A"/>
    <w:rsid w:val="009D5233"/>
    <w:rsid w:val="009E0457"/>
    <w:rsid w:val="009E55C6"/>
    <w:rsid w:val="009E6921"/>
    <w:rsid w:val="00A01868"/>
    <w:rsid w:val="00A070F7"/>
    <w:rsid w:val="00A17AAA"/>
    <w:rsid w:val="00A32A12"/>
    <w:rsid w:val="00A52DEF"/>
    <w:rsid w:val="00A54296"/>
    <w:rsid w:val="00A55623"/>
    <w:rsid w:val="00A62488"/>
    <w:rsid w:val="00A66034"/>
    <w:rsid w:val="00A76718"/>
    <w:rsid w:val="00AA10DF"/>
    <w:rsid w:val="00AA2F15"/>
    <w:rsid w:val="00AA4932"/>
    <w:rsid w:val="00AA7B85"/>
    <w:rsid w:val="00B05192"/>
    <w:rsid w:val="00B10E77"/>
    <w:rsid w:val="00B133F3"/>
    <w:rsid w:val="00B17B29"/>
    <w:rsid w:val="00B464EF"/>
    <w:rsid w:val="00B50A13"/>
    <w:rsid w:val="00B61772"/>
    <w:rsid w:val="00B7070B"/>
    <w:rsid w:val="00B9022A"/>
    <w:rsid w:val="00B956B7"/>
    <w:rsid w:val="00B97035"/>
    <w:rsid w:val="00BA457B"/>
    <w:rsid w:val="00BB7B85"/>
    <w:rsid w:val="00BC69F6"/>
    <w:rsid w:val="00BD2207"/>
    <w:rsid w:val="00BF26C7"/>
    <w:rsid w:val="00BF60B5"/>
    <w:rsid w:val="00C17800"/>
    <w:rsid w:val="00C45E0A"/>
    <w:rsid w:val="00C528D4"/>
    <w:rsid w:val="00C54072"/>
    <w:rsid w:val="00C5782B"/>
    <w:rsid w:val="00C70278"/>
    <w:rsid w:val="00C7043B"/>
    <w:rsid w:val="00C71FAA"/>
    <w:rsid w:val="00C7382B"/>
    <w:rsid w:val="00C9286F"/>
    <w:rsid w:val="00CA176F"/>
    <w:rsid w:val="00CA241F"/>
    <w:rsid w:val="00CA2D6D"/>
    <w:rsid w:val="00CA3964"/>
    <w:rsid w:val="00CC74E5"/>
    <w:rsid w:val="00CE3607"/>
    <w:rsid w:val="00CE6B21"/>
    <w:rsid w:val="00CF3F53"/>
    <w:rsid w:val="00D279E4"/>
    <w:rsid w:val="00D40C9F"/>
    <w:rsid w:val="00D426D7"/>
    <w:rsid w:val="00D45849"/>
    <w:rsid w:val="00D564C5"/>
    <w:rsid w:val="00D662A5"/>
    <w:rsid w:val="00D76FBE"/>
    <w:rsid w:val="00D85113"/>
    <w:rsid w:val="00D86CF7"/>
    <w:rsid w:val="00D86FB4"/>
    <w:rsid w:val="00DA0416"/>
    <w:rsid w:val="00DA304A"/>
    <w:rsid w:val="00DD3806"/>
    <w:rsid w:val="00E03F98"/>
    <w:rsid w:val="00E130EA"/>
    <w:rsid w:val="00E257C4"/>
    <w:rsid w:val="00E34B4A"/>
    <w:rsid w:val="00E3516C"/>
    <w:rsid w:val="00E37D6B"/>
    <w:rsid w:val="00E50969"/>
    <w:rsid w:val="00E7222B"/>
    <w:rsid w:val="00E86B04"/>
    <w:rsid w:val="00E93EF5"/>
    <w:rsid w:val="00EA7937"/>
    <w:rsid w:val="00EB0B9B"/>
    <w:rsid w:val="00EC03C7"/>
    <w:rsid w:val="00EC3CB1"/>
    <w:rsid w:val="00EC40AF"/>
    <w:rsid w:val="00EE083F"/>
    <w:rsid w:val="00F00486"/>
    <w:rsid w:val="00F0175F"/>
    <w:rsid w:val="00F02EC6"/>
    <w:rsid w:val="00F06DAF"/>
    <w:rsid w:val="00F07A67"/>
    <w:rsid w:val="00F279DB"/>
    <w:rsid w:val="00F30E85"/>
    <w:rsid w:val="00F44513"/>
    <w:rsid w:val="00F5160A"/>
    <w:rsid w:val="00F53AC9"/>
    <w:rsid w:val="00F70422"/>
    <w:rsid w:val="00F72A5A"/>
    <w:rsid w:val="00F734A7"/>
    <w:rsid w:val="00F8743F"/>
    <w:rsid w:val="00F95BBC"/>
    <w:rsid w:val="00F97AA2"/>
    <w:rsid w:val="00FA1CB2"/>
    <w:rsid w:val="00FA49DE"/>
    <w:rsid w:val="00FB19CD"/>
    <w:rsid w:val="00FC3A7C"/>
    <w:rsid w:val="00FD3226"/>
    <w:rsid w:val="00FD378D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7BE7"/>
  <w15:docId w15:val="{CE49CA0B-FEE1-42E6-8786-403D4EC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8084-4306-40D0-A701-FBB32282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Milyakova</dc:creator>
  <cp:keywords/>
  <dc:description/>
  <cp:lastModifiedBy>Windows User</cp:lastModifiedBy>
  <cp:revision>6</cp:revision>
  <cp:lastPrinted>2014-08-08T11:46:00Z</cp:lastPrinted>
  <dcterms:created xsi:type="dcterms:W3CDTF">2017-02-08T18:04:00Z</dcterms:created>
  <dcterms:modified xsi:type="dcterms:W3CDTF">2017-02-09T13:34:00Z</dcterms:modified>
</cp:coreProperties>
</file>